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F0D2" w14:textId="77777777" w:rsidR="004A7672" w:rsidRDefault="004A7672">
      <w:pPr>
        <w:spacing w:line="240" w:lineRule="auto"/>
        <w:rPr>
          <w:rFonts w:ascii="Calibri" w:eastAsia="Calibri" w:hAnsi="Calibri" w:cs="Calibri"/>
          <w:sz w:val="2"/>
          <w:szCs w:val="2"/>
        </w:rPr>
      </w:pPr>
    </w:p>
    <w:tbl>
      <w:tblPr>
        <w:tblStyle w:val="af3"/>
        <w:tblW w:w="1000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5"/>
      </w:tblGrid>
      <w:tr w:rsidR="004A7672" w14:paraId="2B5D1F7F" w14:textId="77777777">
        <w:trPr>
          <w:trHeight w:val="400"/>
        </w:trPr>
        <w:tc>
          <w:tcPr>
            <w:tcW w:w="10005" w:type="dxa"/>
            <w:tcBorders>
              <w:top w:val="nil"/>
              <w:left w:val="nil"/>
              <w:bottom w:val="nil"/>
              <w:right w:val="nil"/>
            </w:tcBorders>
            <w:shd w:val="clear" w:color="auto" w:fill="auto"/>
            <w:tcMar>
              <w:top w:w="100" w:type="dxa"/>
              <w:left w:w="100" w:type="dxa"/>
              <w:bottom w:w="100" w:type="dxa"/>
              <w:right w:w="100" w:type="dxa"/>
            </w:tcMar>
          </w:tcPr>
          <w:p w14:paraId="50EF79F6" w14:textId="77777777" w:rsidR="004A7672" w:rsidRDefault="00A83CF0">
            <w:pPr>
              <w:widowControl w:val="0"/>
              <w:spacing w:line="240" w:lineRule="auto"/>
              <w:ind w:right="-2"/>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14:anchorId="40227C2B" wp14:editId="06025C1C">
                  <wp:extent cx="2671763" cy="1231664"/>
                  <wp:effectExtent l="0" t="0" r="0" b="0"/>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4729" r="6081" b="5070"/>
                          <a:stretch>
                            <a:fillRect/>
                          </a:stretch>
                        </pic:blipFill>
                        <pic:spPr>
                          <a:xfrm>
                            <a:off x="0" y="0"/>
                            <a:ext cx="2671763" cy="1231664"/>
                          </a:xfrm>
                          <a:prstGeom prst="rect">
                            <a:avLst/>
                          </a:prstGeom>
                          <a:ln/>
                        </pic:spPr>
                      </pic:pic>
                    </a:graphicData>
                  </a:graphic>
                </wp:inline>
              </w:drawing>
            </w:r>
          </w:p>
          <w:p w14:paraId="0E26ABC3" w14:textId="77777777" w:rsidR="004A7672" w:rsidRDefault="00A83CF0">
            <w:pPr>
              <w:widowControl w:val="0"/>
              <w:spacing w:line="240" w:lineRule="auto"/>
              <w:ind w:right="-2"/>
              <w:jc w:val="right"/>
              <w:rPr>
                <w:rFonts w:ascii="Calibri" w:eastAsia="Calibri" w:hAnsi="Calibri" w:cs="Calibri"/>
                <w:i/>
                <w:sz w:val="18"/>
                <w:szCs w:val="18"/>
              </w:rPr>
            </w:pPr>
            <w:r>
              <w:rPr>
                <w:rFonts w:ascii="Calibri" w:eastAsia="Calibri" w:hAnsi="Calibri" w:cs="Calibri"/>
                <w:i/>
                <w:sz w:val="18"/>
                <w:szCs w:val="18"/>
              </w:rPr>
              <w:t>Communiqué de presse</w:t>
            </w:r>
          </w:p>
          <w:p w14:paraId="7C97FFB3" w14:textId="77777777" w:rsidR="004A7672" w:rsidRDefault="00A83CF0">
            <w:pPr>
              <w:widowControl w:val="0"/>
              <w:spacing w:line="240" w:lineRule="auto"/>
              <w:ind w:right="-2"/>
              <w:jc w:val="right"/>
              <w:rPr>
                <w:rFonts w:ascii="Calibri" w:eastAsia="Calibri" w:hAnsi="Calibri" w:cs="Calibri"/>
                <w:i/>
                <w:sz w:val="18"/>
                <w:szCs w:val="18"/>
              </w:rPr>
            </w:pPr>
            <w:r>
              <w:rPr>
                <w:rFonts w:ascii="Calibri" w:eastAsia="Calibri" w:hAnsi="Calibri" w:cs="Calibri"/>
                <w:i/>
                <w:sz w:val="18"/>
                <w:szCs w:val="18"/>
              </w:rPr>
              <w:t>XX avril 2025</w:t>
            </w:r>
          </w:p>
          <w:p w14:paraId="6E396824" w14:textId="77777777" w:rsidR="004A7672" w:rsidRDefault="004A7672">
            <w:pPr>
              <w:widowControl w:val="0"/>
              <w:spacing w:line="240" w:lineRule="auto"/>
              <w:ind w:right="-2"/>
              <w:jc w:val="right"/>
              <w:rPr>
                <w:rFonts w:ascii="Calibri" w:eastAsia="Calibri" w:hAnsi="Calibri" w:cs="Calibri"/>
                <w:i/>
                <w:sz w:val="2"/>
                <w:szCs w:val="2"/>
              </w:rPr>
            </w:pPr>
          </w:p>
        </w:tc>
      </w:tr>
      <w:tr w:rsidR="004A7672" w14:paraId="1A8A0665" w14:textId="77777777">
        <w:trPr>
          <w:trHeight w:val="400"/>
        </w:trPr>
        <w:tc>
          <w:tcPr>
            <w:tcW w:w="10005" w:type="dxa"/>
            <w:tcBorders>
              <w:top w:val="nil"/>
              <w:left w:val="nil"/>
              <w:bottom w:val="nil"/>
              <w:right w:val="nil"/>
            </w:tcBorders>
            <w:shd w:val="clear" w:color="auto" w:fill="auto"/>
            <w:tcMar>
              <w:top w:w="100" w:type="dxa"/>
              <w:left w:w="100" w:type="dxa"/>
              <w:bottom w:w="100" w:type="dxa"/>
              <w:right w:w="100" w:type="dxa"/>
            </w:tcMar>
          </w:tcPr>
          <w:p w14:paraId="2E8E0CB3" w14:textId="77777777" w:rsidR="004A7672" w:rsidRDefault="00A83CF0">
            <w:pPr>
              <w:spacing w:line="240" w:lineRule="auto"/>
              <w:ind w:left="-141" w:right="-2"/>
              <w:jc w:val="center"/>
              <w:rPr>
                <w:rFonts w:ascii="Calibri" w:eastAsia="Calibri" w:hAnsi="Calibri" w:cs="Calibri"/>
                <w:i/>
                <w:sz w:val="20"/>
                <w:szCs w:val="20"/>
              </w:rPr>
            </w:pPr>
            <w:r>
              <w:rPr>
                <w:rFonts w:ascii="Calibri" w:eastAsia="Calibri" w:hAnsi="Calibri" w:cs="Calibri"/>
                <w:i/>
                <w:noProof/>
                <w:sz w:val="20"/>
                <w:szCs w:val="20"/>
              </w:rPr>
              <w:drawing>
                <wp:inline distT="114300" distB="114300" distL="114300" distR="114300" wp14:anchorId="23945386" wp14:editId="0C54FBBF">
                  <wp:extent cx="1383278" cy="555330"/>
                  <wp:effectExtent l="0" t="0" r="0" b="0"/>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5355" t="5638" r="4947" b="26253"/>
                          <a:stretch>
                            <a:fillRect/>
                          </a:stretch>
                        </pic:blipFill>
                        <pic:spPr>
                          <a:xfrm>
                            <a:off x="0" y="0"/>
                            <a:ext cx="1383278" cy="555330"/>
                          </a:xfrm>
                          <a:prstGeom prst="rect">
                            <a:avLst/>
                          </a:prstGeom>
                          <a:ln/>
                        </pic:spPr>
                      </pic:pic>
                    </a:graphicData>
                  </a:graphic>
                </wp:inline>
              </w:drawing>
            </w:r>
          </w:p>
        </w:tc>
      </w:tr>
      <w:tr w:rsidR="004A7672" w14:paraId="514FC2C9" w14:textId="77777777">
        <w:trPr>
          <w:trHeight w:val="377"/>
        </w:trPr>
        <w:tc>
          <w:tcPr>
            <w:tcW w:w="10005" w:type="dxa"/>
            <w:tcBorders>
              <w:top w:val="nil"/>
              <w:left w:val="nil"/>
              <w:bottom w:val="nil"/>
              <w:right w:val="nil"/>
            </w:tcBorders>
            <w:shd w:val="clear" w:color="auto" w:fill="auto"/>
            <w:tcMar>
              <w:top w:w="100" w:type="dxa"/>
              <w:left w:w="100" w:type="dxa"/>
              <w:bottom w:w="100" w:type="dxa"/>
              <w:right w:w="100" w:type="dxa"/>
            </w:tcMar>
          </w:tcPr>
          <w:p w14:paraId="3C242297" w14:textId="77777777" w:rsidR="004A7672" w:rsidRDefault="00A83CF0">
            <w:pPr>
              <w:widowControl w:val="0"/>
              <w:spacing w:line="240" w:lineRule="auto"/>
              <w:ind w:right="-2"/>
              <w:jc w:val="center"/>
              <w:rPr>
                <w:rFonts w:ascii="Calibri" w:eastAsia="Calibri" w:hAnsi="Calibri" w:cs="Calibri"/>
                <w:b/>
                <w:color w:val="0C4CA3"/>
                <w:sz w:val="32"/>
                <w:szCs w:val="32"/>
              </w:rPr>
            </w:pPr>
            <w:r>
              <w:rPr>
                <w:rFonts w:ascii="Calibri" w:eastAsia="Calibri" w:hAnsi="Calibri" w:cs="Calibri"/>
                <w:b/>
                <w:color w:val="FFFFFF"/>
                <w:sz w:val="24"/>
                <w:szCs w:val="24"/>
                <w:shd w:val="clear" w:color="auto" w:fill="0C4CA3"/>
              </w:rPr>
              <w:t>14 RENDEZ-VOUS INCONTOURNABLES EN AQUITAINE POUR MIEUX CONNAÎTRE L’EUROPE !</w:t>
            </w:r>
          </w:p>
        </w:tc>
      </w:tr>
      <w:tr w:rsidR="004A7672" w14:paraId="076BA651" w14:textId="77777777">
        <w:trPr>
          <w:trHeight w:val="433"/>
        </w:trPr>
        <w:tc>
          <w:tcPr>
            <w:tcW w:w="10005" w:type="dxa"/>
            <w:tcBorders>
              <w:top w:val="nil"/>
              <w:left w:val="nil"/>
              <w:bottom w:val="nil"/>
              <w:right w:val="nil"/>
            </w:tcBorders>
            <w:shd w:val="clear" w:color="auto" w:fill="auto"/>
            <w:tcMar>
              <w:top w:w="100" w:type="dxa"/>
              <w:left w:w="100" w:type="dxa"/>
              <w:bottom w:w="100" w:type="dxa"/>
              <w:right w:w="100" w:type="dxa"/>
            </w:tcMar>
          </w:tcPr>
          <w:p w14:paraId="7BF0813E" w14:textId="77777777" w:rsidR="004A7672" w:rsidRDefault="004A7672">
            <w:pPr>
              <w:spacing w:line="240" w:lineRule="auto"/>
              <w:jc w:val="both"/>
              <w:rPr>
                <w:rFonts w:ascii="Calibri" w:eastAsia="Calibri" w:hAnsi="Calibri" w:cs="Calibri"/>
                <w:b/>
                <w:sz w:val="2"/>
                <w:szCs w:val="2"/>
              </w:rPr>
            </w:pPr>
          </w:p>
          <w:p w14:paraId="549B1AC3" w14:textId="77777777" w:rsidR="004A7672" w:rsidRDefault="00A83CF0">
            <w:pPr>
              <w:spacing w:line="240" w:lineRule="auto"/>
              <w:jc w:val="both"/>
              <w:rPr>
                <w:rFonts w:ascii="Calibri" w:eastAsia="Calibri" w:hAnsi="Calibri" w:cs="Calibri"/>
                <w:b/>
                <w:sz w:val="20"/>
                <w:szCs w:val="20"/>
              </w:rPr>
            </w:pPr>
            <w:r>
              <w:rPr>
                <w:rFonts w:ascii="Calibri" w:eastAsia="Calibri" w:hAnsi="Calibri" w:cs="Calibri"/>
                <w:b/>
              </w:rPr>
              <w:t>En mai, l’Europe s’invite dans le quotidien des Aquitains avec plus de 80 d’événements ludiques, créatifs et engagés. À l’occasion du Joli Mois de l’Europe, la région célèbre les valeurs européennes en proximité avec les citoyens, grâce à une programmation originale mêlant culture, patrimoine, mobilité, jeunesse et citoyenneté. Chasses aux trésors, expositions, concerts, conférences ou encore parcours thématiques… Chaque rendez-vous est l’occasion de découvrir l’Europe autrement, dans un esprit de fête et d</w:t>
            </w:r>
            <w:r>
              <w:rPr>
                <w:rFonts w:ascii="Calibri" w:eastAsia="Calibri" w:hAnsi="Calibri" w:cs="Calibri"/>
                <w:b/>
              </w:rPr>
              <w:t>e partage. Une manière vivante et concrète de mieux comprendre ce qui unit les Aquitains à l’échelle du continent !</w:t>
            </w:r>
          </w:p>
          <w:p w14:paraId="5D5E92C4" w14:textId="77777777" w:rsidR="004A7672" w:rsidRDefault="004A7672">
            <w:pPr>
              <w:spacing w:line="240" w:lineRule="auto"/>
              <w:jc w:val="both"/>
              <w:rPr>
                <w:rFonts w:ascii="Calibri" w:eastAsia="Calibri" w:hAnsi="Calibri" w:cs="Calibri"/>
                <w:b/>
                <w:sz w:val="16"/>
                <w:szCs w:val="16"/>
              </w:rPr>
            </w:pPr>
          </w:p>
          <w:p w14:paraId="10314093" w14:textId="77777777" w:rsidR="004A7672" w:rsidRDefault="004A7672">
            <w:pPr>
              <w:spacing w:line="240" w:lineRule="auto"/>
              <w:jc w:val="both"/>
              <w:rPr>
                <w:rFonts w:ascii="Calibri" w:eastAsia="Calibri" w:hAnsi="Calibri" w:cs="Calibri"/>
                <w:b/>
                <w:sz w:val="16"/>
                <w:szCs w:val="16"/>
              </w:rPr>
            </w:pPr>
          </w:p>
          <w:p w14:paraId="4C86F2EF" w14:textId="77777777" w:rsidR="004A7672" w:rsidRDefault="00A83CF0">
            <w:pPr>
              <w:spacing w:line="240" w:lineRule="auto"/>
              <w:rPr>
                <w:rFonts w:ascii="Calibri" w:eastAsia="Calibri" w:hAnsi="Calibri" w:cs="Calibri"/>
                <w:b/>
                <w:color w:val="0C4CA3"/>
                <w:sz w:val="16"/>
                <w:szCs w:val="16"/>
              </w:rPr>
            </w:pPr>
            <w:r>
              <w:rPr>
                <w:rFonts w:ascii="Calibri" w:eastAsia="Calibri" w:hAnsi="Calibri" w:cs="Calibri"/>
                <w:b/>
                <w:color w:val="FFFFFF"/>
                <w:shd w:val="clear" w:color="auto" w:fill="0C4CA3"/>
              </w:rPr>
              <w:t>→ ZOOM sur une sélection d’événements prévus sur le territoire aquitain</w:t>
            </w:r>
          </w:p>
          <w:p w14:paraId="7022A91E" w14:textId="77777777" w:rsidR="004A7672" w:rsidRDefault="00A83CF0">
            <w:pPr>
              <w:spacing w:line="240" w:lineRule="auto"/>
              <w:ind w:right="-2"/>
              <w:jc w:val="both"/>
              <w:rPr>
                <w:rFonts w:ascii="Calibri" w:eastAsia="Calibri" w:hAnsi="Calibri" w:cs="Calibri"/>
                <w:b/>
                <w:color w:val="0C4CA3"/>
                <w:sz w:val="26"/>
                <w:szCs w:val="26"/>
              </w:rPr>
            </w:pPr>
            <w:r>
              <w:rPr>
                <w:rFonts w:ascii="Calibri" w:eastAsia="Calibri" w:hAnsi="Calibri" w:cs="Calibri"/>
                <w:b/>
                <w:color w:val="0C4CA3"/>
                <w:sz w:val="16"/>
                <w:szCs w:val="16"/>
              </w:rPr>
              <w:br/>
            </w:r>
            <w:r>
              <w:rPr>
                <w:rFonts w:ascii="Calibri" w:eastAsia="Calibri" w:hAnsi="Calibri" w:cs="Calibri"/>
                <w:b/>
                <w:color w:val="0C4CA3"/>
                <w:sz w:val="30"/>
                <w:szCs w:val="30"/>
              </w:rPr>
              <w:t>#1</w:t>
            </w:r>
            <w:r>
              <w:rPr>
                <w:rFonts w:ascii="Calibri" w:eastAsia="Calibri" w:hAnsi="Calibri" w:cs="Calibri"/>
                <w:b/>
                <w:color w:val="0C4CA3"/>
                <w:sz w:val="26"/>
                <w:szCs w:val="26"/>
              </w:rPr>
              <w:t xml:space="preserve"> - L'Europe voyage à Dax (40)</w:t>
            </w:r>
          </w:p>
          <w:p w14:paraId="7CBECC1F"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color w:val="020617"/>
              </w:rPr>
              <w:t>Les jeunes du Service Jeunesse de Dax ont prévu de décorer et de cacher dans la ville des galets peints sur les thèmes de l’Europe, du voyage et du patrimoine local. Cette chasse au trésor ludique et familiale invite petits et grands à retrouver ces galets, à les photographier et à les faire voyager en les déposant ailleurs, en France ou au-delà. Une manière originale et créative de célébrer l’Europe tout au long du mois de mai.</w:t>
            </w:r>
          </w:p>
          <w:p w14:paraId="3EA9B494" w14:textId="77777777" w:rsidR="004A7672" w:rsidRDefault="004A7672">
            <w:pPr>
              <w:spacing w:line="240" w:lineRule="auto"/>
              <w:ind w:right="-2"/>
              <w:jc w:val="both"/>
              <w:rPr>
                <w:rFonts w:ascii="Calibri" w:eastAsia="Calibri" w:hAnsi="Calibri" w:cs="Calibri"/>
                <w:color w:val="020617"/>
              </w:rPr>
            </w:pPr>
          </w:p>
          <w:p w14:paraId="0F815A39"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Quand ?</w:t>
            </w:r>
            <w:r>
              <w:rPr>
                <w:rFonts w:ascii="Calibri" w:eastAsia="Calibri" w:hAnsi="Calibri" w:cs="Calibri"/>
                <w:color w:val="020617"/>
              </w:rPr>
              <w:t xml:space="preserve"> Du 1er au 31 mai</w:t>
            </w:r>
          </w:p>
          <w:p w14:paraId="706F08FB"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Où ?</w:t>
            </w:r>
            <w:r>
              <w:rPr>
                <w:rFonts w:ascii="Calibri" w:eastAsia="Calibri" w:hAnsi="Calibri" w:cs="Calibri"/>
                <w:color w:val="020617"/>
              </w:rPr>
              <w:t xml:space="preserve"> Service Jeunesse de Dax, Dax</w:t>
            </w:r>
          </w:p>
          <w:p w14:paraId="6EB881F0" w14:textId="77777777" w:rsidR="004A7672" w:rsidRDefault="00A83CF0">
            <w:pPr>
              <w:spacing w:line="240" w:lineRule="auto"/>
              <w:ind w:right="-2"/>
              <w:jc w:val="both"/>
              <w:rPr>
                <w:rFonts w:ascii="Calibri" w:eastAsia="Calibri" w:hAnsi="Calibri" w:cs="Calibri"/>
                <w:b/>
                <w:color w:val="020617"/>
              </w:rPr>
            </w:pPr>
            <w:hyperlink r:id="rId9">
              <w:r>
                <w:rPr>
                  <w:rFonts w:ascii="Calibri" w:eastAsia="Calibri" w:hAnsi="Calibri" w:cs="Calibri"/>
                  <w:b/>
                  <w:color w:val="1155CC"/>
                  <w:u w:val="single"/>
                </w:rPr>
                <w:t xml:space="preserve">Lien de l’événement </w:t>
              </w:r>
            </w:hyperlink>
          </w:p>
          <w:p w14:paraId="375DBEA9" w14:textId="77777777" w:rsidR="004A7672" w:rsidRDefault="004A7672">
            <w:pPr>
              <w:shd w:val="clear" w:color="auto" w:fill="FFFFFF"/>
              <w:spacing w:line="240" w:lineRule="auto"/>
              <w:ind w:right="-2"/>
              <w:jc w:val="both"/>
              <w:rPr>
                <w:rFonts w:ascii="Calibri" w:eastAsia="Calibri" w:hAnsi="Calibri" w:cs="Calibri"/>
                <w:b/>
                <w:color w:val="020617"/>
                <w:sz w:val="21"/>
                <w:szCs w:val="21"/>
              </w:rPr>
            </w:pPr>
          </w:p>
          <w:p w14:paraId="22683795" w14:textId="77777777" w:rsidR="004A7672" w:rsidRDefault="00A83CF0">
            <w:pPr>
              <w:pStyle w:val="Titre2"/>
              <w:keepNext w:val="0"/>
              <w:keepLines w:val="0"/>
              <w:pBdr>
                <w:top w:val="none" w:sz="0" w:space="0" w:color="E5E7EB"/>
                <w:left w:val="none" w:sz="0" w:space="0" w:color="E5E7EB"/>
                <w:bottom w:val="none" w:sz="0" w:space="0" w:color="E5E7EB"/>
                <w:right w:val="none" w:sz="0" w:space="0" w:color="E5E7EB"/>
                <w:between w:val="none" w:sz="0" w:space="0" w:color="E5E7EB"/>
              </w:pBdr>
              <w:spacing w:before="0" w:after="0" w:line="240" w:lineRule="auto"/>
              <w:jc w:val="both"/>
              <w:rPr>
                <w:rFonts w:ascii="Calibri" w:eastAsia="Calibri" w:hAnsi="Calibri" w:cs="Calibri"/>
                <w:b/>
                <w:color w:val="0C4CA3"/>
                <w:sz w:val="26"/>
                <w:szCs w:val="26"/>
              </w:rPr>
            </w:pPr>
            <w:bookmarkStart w:id="0" w:name="_heading=h.vyk3xx7um5xl" w:colFirst="0" w:colLast="0"/>
            <w:bookmarkEnd w:id="0"/>
            <w:r>
              <w:rPr>
                <w:rFonts w:ascii="Calibri" w:eastAsia="Calibri" w:hAnsi="Calibri" w:cs="Calibri"/>
                <w:b/>
                <w:color w:val="0C4CA3"/>
                <w:sz w:val="30"/>
                <w:szCs w:val="30"/>
              </w:rPr>
              <w:t>#2</w:t>
            </w:r>
            <w:r>
              <w:rPr>
                <w:rFonts w:ascii="Calibri" w:eastAsia="Calibri" w:hAnsi="Calibri" w:cs="Calibri"/>
                <w:b/>
                <w:color w:val="0C4CA3"/>
                <w:sz w:val="26"/>
                <w:szCs w:val="26"/>
              </w:rPr>
              <w:t xml:space="preserve"> - Exposition culturelle, les Artistes d’Europe - Agen (47)</w:t>
            </w:r>
          </w:p>
          <w:p w14:paraId="13290EF9" w14:textId="77777777" w:rsidR="004A7672" w:rsidRDefault="00A83CF0">
            <w:pPr>
              <w:spacing w:line="240" w:lineRule="auto"/>
              <w:ind w:right="-2"/>
              <w:jc w:val="both"/>
              <w:rPr>
                <w:rFonts w:ascii="Calibri" w:eastAsia="Calibri" w:hAnsi="Calibri" w:cs="Calibri"/>
                <w:color w:val="020617"/>
                <w:sz w:val="14"/>
                <w:szCs w:val="14"/>
              </w:rPr>
            </w:pPr>
            <w:r>
              <w:rPr>
                <w:rFonts w:ascii="Calibri" w:eastAsia="Calibri" w:hAnsi="Calibri" w:cs="Calibri"/>
                <w:color w:val="020617"/>
              </w:rPr>
              <w:t xml:space="preserve">Une exposition consacrée aux artistes européens qui invite à explorer la diversité et la richesse culturelle de l’Union Européenne. Une immersion visuelle qui célèbre le patrimoine artistique commun </w:t>
            </w:r>
            <w:proofErr w:type="gramStart"/>
            <w:r>
              <w:rPr>
                <w:rFonts w:ascii="Calibri" w:eastAsia="Calibri" w:hAnsi="Calibri" w:cs="Calibri"/>
                <w:color w:val="020617"/>
              </w:rPr>
              <w:t>du  continent</w:t>
            </w:r>
            <w:proofErr w:type="gramEnd"/>
            <w:r>
              <w:rPr>
                <w:rFonts w:ascii="Calibri" w:eastAsia="Calibri" w:hAnsi="Calibri" w:cs="Calibri"/>
                <w:color w:val="020617"/>
              </w:rPr>
              <w:t xml:space="preserve"> et met en lumière les influences croisées qui nourrissent la création contemporaine.</w:t>
            </w:r>
          </w:p>
          <w:p w14:paraId="293010A5" w14:textId="77777777" w:rsidR="004A7672" w:rsidRDefault="004A7672">
            <w:pPr>
              <w:spacing w:line="240" w:lineRule="auto"/>
              <w:ind w:right="-2"/>
              <w:jc w:val="both"/>
              <w:rPr>
                <w:rFonts w:ascii="Calibri" w:eastAsia="Calibri" w:hAnsi="Calibri" w:cs="Calibri"/>
                <w:color w:val="020617"/>
              </w:rPr>
            </w:pPr>
          </w:p>
          <w:p w14:paraId="33FB4789"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Quand ?</w:t>
            </w:r>
            <w:r>
              <w:rPr>
                <w:rFonts w:ascii="Calibri" w:eastAsia="Calibri" w:hAnsi="Calibri" w:cs="Calibri"/>
                <w:color w:val="020617"/>
              </w:rPr>
              <w:t xml:space="preserve"> Du 23 avril au 6 mai</w:t>
            </w:r>
          </w:p>
          <w:p w14:paraId="49F41215"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Où ?</w:t>
            </w:r>
            <w:r>
              <w:rPr>
                <w:rFonts w:ascii="Calibri" w:eastAsia="Calibri" w:hAnsi="Calibri" w:cs="Calibri"/>
                <w:color w:val="020617"/>
              </w:rPr>
              <w:t xml:space="preserve"> Espace Bar du Florida, Agen</w:t>
            </w:r>
          </w:p>
          <w:p w14:paraId="33669C20" w14:textId="77777777" w:rsidR="004A7672" w:rsidRDefault="00A83CF0" w:rsidP="00A83CF0">
            <w:pPr>
              <w:spacing w:line="240" w:lineRule="auto"/>
              <w:ind w:right="-2"/>
              <w:rPr>
                <w:rFonts w:ascii="Calibri" w:eastAsia="Calibri" w:hAnsi="Calibri" w:cs="Calibri"/>
                <w:b/>
                <w:color w:val="020617"/>
                <w:sz w:val="21"/>
                <w:szCs w:val="21"/>
              </w:rPr>
            </w:pPr>
            <w:hyperlink r:id="rId10">
              <w:r>
                <w:rPr>
                  <w:rFonts w:ascii="Calibri" w:eastAsia="Calibri" w:hAnsi="Calibri" w:cs="Calibri"/>
                  <w:b/>
                  <w:color w:val="1155CC"/>
                  <w:sz w:val="21"/>
                  <w:szCs w:val="21"/>
                  <w:u w:val="single"/>
                </w:rPr>
                <w:t xml:space="preserve">Lien de l’événement </w:t>
              </w:r>
            </w:hyperlink>
            <w:r>
              <w:rPr>
                <w:rFonts w:ascii="Calibri" w:eastAsia="Calibri" w:hAnsi="Calibri" w:cs="Calibri"/>
                <w:b/>
                <w:color w:val="020617"/>
                <w:sz w:val="21"/>
                <w:szCs w:val="21"/>
              </w:rPr>
              <w:br/>
            </w:r>
          </w:p>
          <w:p w14:paraId="02805211" w14:textId="77777777" w:rsidR="004A7672" w:rsidRDefault="00A83CF0">
            <w:pPr>
              <w:pStyle w:val="Titre2"/>
              <w:keepNext w:val="0"/>
              <w:keepLines w:val="0"/>
              <w:pBdr>
                <w:top w:val="none" w:sz="0" w:space="0" w:color="E5E7EB"/>
                <w:left w:val="none" w:sz="0" w:space="0" w:color="E5E7EB"/>
                <w:bottom w:val="none" w:sz="0" w:space="0" w:color="E5E7EB"/>
                <w:right w:val="none" w:sz="0" w:space="0" w:color="E5E7EB"/>
                <w:between w:val="none" w:sz="0" w:space="0" w:color="E5E7EB"/>
              </w:pBdr>
              <w:spacing w:before="0" w:after="0" w:line="240" w:lineRule="auto"/>
              <w:jc w:val="both"/>
              <w:rPr>
                <w:rFonts w:ascii="Calibri" w:eastAsia="Calibri" w:hAnsi="Calibri" w:cs="Calibri"/>
                <w:b/>
                <w:color w:val="0C4CA3"/>
                <w:sz w:val="26"/>
                <w:szCs w:val="26"/>
              </w:rPr>
            </w:pPr>
            <w:bookmarkStart w:id="1" w:name="_heading=h.sd632bit6ow5" w:colFirst="0" w:colLast="0"/>
            <w:bookmarkEnd w:id="1"/>
            <w:r>
              <w:rPr>
                <w:rFonts w:ascii="Calibri" w:eastAsia="Calibri" w:hAnsi="Calibri" w:cs="Calibri"/>
                <w:b/>
                <w:color w:val="0C4CA3"/>
                <w:sz w:val="30"/>
                <w:szCs w:val="30"/>
              </w:rPr>
              <w:t>#3</w:t>
            </w:r>
            <w:r>
              <w:rPr>
                <w:rFonts w:ascii="Calibri" w:eastAsia="Calibri" w:hAnsi="Calibri" w:cs="Calibri"/>
                <w:b/>
                <w:color w:val="0C4CA3"/>
                <w:sz w:val="26"/>
                <w:szCs w:val="26"/>
              </w:rPr>
              <w:t xml:space="preserve"> - Conférence : L'Italie et l'UNESCO, gardien du patrimoine mondial et de la culture - Bergerac (24)</w:t>
            </w:r>
          </w:p>
          <w:p w14:paraId="0FD912DF" w14:textId="77777777" w:rsidR="004A7672" w:rsidRDefault="00A83CF0">
            <w:pPr>
              <w:spacing w:line="240" w:lineRule="auto"/>
              <w:ind w:right="-2"/>
              <w:jc w:val="both"/>
              <w:rPr>
                <w:rFonts w:ascii="Calibri" w:eastAsia="Calibri" w:hAnsi="Calibri" w:cs="Calibri"/>
                <w:b/>
                <w:color w:val="020617"/>
              </w:rPr>
            </w:pPr>
            <w:r>
              <w:rPr>
                <w:rFonts w:ascii="Calibri" w:eastAsia="Calibri" w:hAnsi="Calibri" w:cs="Calibri"/>
                <w:color w:val="020617"/>
              </w:rPr>
              <w:t>Une conférence passionnante pour découvrir le rôle de l'Italie au sein de l'UNESCO et son engagement dans la préservation du patrimoine culturel et naturel. Un éclairage sur les actions européennes de protection du patrimoine et la coopération internationale en matière culturelle.</w:t>
            </w:r>
          </w:p>
          <w:p w14:paraId="15B5AD70" w14:textId="77777777" w:rsidR="004A7672" w:rsidRDefault="004A7672">
            <w:pPr>
              <w:spacing w:line="240" w:lineRule="auto"/>
              <w:ind w:right="-2"/>
              <w:jc w:val="both"/>
              <w:rPr>
                <w:rFonts w:ascii="Calibri" w:eastAsia="Calibri" w:hAnsi="Calibri" w:cs="Calibri"/>
                <w:b/>
                <w:color w:val="020617"/>
              </w:rPr>
            </w:pPr>
          </w:p>
          <w:p w14:paraId="75CB638C"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 xml:space="preserve">Quand ? </w:t>
            </w:r>
            <w:r>
              <w:rPr>
                <w:rFonts w:ascii="Calibri" w:eastAsia="Calibri" w:hAnsi="Calibri" w:cs="Calibri"/>
                <w:color w:val="020617"/>
              </w:rPr>
              <w:t>Mardi 6 mai, à 18h00</w:t>
            </w:r>
          </w:p>
          <w:p w14:paraId="16B6E51A"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Où ?</w:t>
            </w:r>
            <w:r>
              <w:rPr>
                <w:rFonts w:ascii="Calibri" w:eastAsia="Calibri" w:hAnsi="Calibri" w:cs="Calibri"/>
                <w:b/>
                <w:color w:val="020617"/>
              </w:rPr>
              <w:t xml:space="preserve"> </w:t>
            </w:r>
            <w:r>
              <w:rPr>
                <w:rFonts w:ascii="Calibri" w:eastAsia="Calibri" w:hAnsi="Calibri" w:cs="Calibri"/>
                <w:color w:val="020617"/>
              </w:rPr>
              <w:t>Maison des Associations (Salle 2), Bergerac</w:t>
            </w:r>
          </w:p>
          <w:p w14:paraId="017FD803" w14:textId="77777777" w:rsidR="004A7672" w:rsidRDefault="00A83CF0">
            <w:pPr>
              <w:spacing w:line="240" w:lineRule="auto"/>
              <w:ind w:right="-2"/>
              <w:jc w:val="both"/>
              <w:rPr>
                <w:rFonts w:ascii="Calibri" w:eastAsia="Calibri" w:hAnsi="Calibri" w:cs="Calibri"/>
                <w:b/>
                <w:color w:val="020617"/>
              </w:rPr>
            </w:pPr>
            <w:hyperlink r:id="rId11">
              <w:r>
                <w:rPr>
                  <w:rFonts w:ascii="Calibri" w:eastAsia="Calibri" w:hAnsi="Calibri" w:cs="Calibri"/>
                  <w:b/>
                  <w:color w:val="1155CC"/>
                  <w:u w:val="single"/>
                </w:rPr>
                <w:t xml:space="preserve">Lien de l’événement </w:t>
              </w:r>
            </w:hyperlink>
          </w:p>
          <w:p w14:paraId="208E9C18" w14:textId="77777777" w:rsidR="004A7672" w:rsidRDefault="004A7672">
            <w:pPr>
              <w:spacing w:line="240" w:lineRule="auto"/>
              <w:ind w:right="-2"/>
              <w:jc w:val="both"/>
              <w:rPr>
                <w:rFonts w:ascii="Calibri" w:eastAsia="Calibri" w:hAnsi="Calibri" w:cs="Calibri"/>
                <w:b/>
                <w:color w:val="020617"/>
                <w:sz w:val="21"/>
                <w:szCs w:val="21"/>
              </w:rPr>
            </w:pPr>
          </w:p>
          <w:p w14:paraId="1A07169F" w14:textId="77777777" w:rsidR="004A7672" w:rsidRDefault="00A83CF0">
            <w:pPr>
              <w:pStyle w:val="Titre2"/>
              <w:keepNext w:val="0"/>
              <w:keepLines w:val="0"/>
              <w:pBdr>
                <w:top w:val="none" w:sz="0" w:space="0" w:color="D3D5D9"/>
                <w:left w:val="none" w:sz="0" w:space="0" w:color="D3D5D9"/>
                <w:bottom w:val="none" w:sz="0" w:space="0" w:color="D3D5D9"/>
                <w:right w:val="none" w:sz="0" w:space="0" w:color="D3D5D9"/>
                <w:between w:val="none" w:sz="0" w:space="0" w:color="D3D5D9"/>
              </w:pBdr>
              <w:shd w:val="clear" w:color="auto" w:fill="FFFFFF"/>
              <w:spacing w:before="0" w:after="0" w:line="240" w:lineRule="auto"/>
              <w:jc w:val="both"/>
              <w:rPr>
                <w:rFonts w:ascii="Calibri" w:eastAsia="Calibri" w:hAnsi="Calibri" w:cs="Calibri"/>
                <w:b/>
                <w:color w:val="0C4CA3"/>
                <w:sz w:val="26"/>
                <w:szCs w:val="26"/>
              </w:rPr>
            </w:pPr>
            <w:bookmarkStart w:id="2" w:name="_heading=h.xx7dqk5wt85i" w:colFirst="0" w:colLast="0"/>
            <w:bookmarkEnd w:id="2"/>
            <w:r>
              <w:rPr>
                <w:rFonts w:ascii="Calibri" w:eastAsia="Calibri" w:hAnsi="Calibri" w:cs="Calibri"/>
                <w:b/>
                <w:color w:val="0C4CA3"/>
                <w:sz w:val="30"/>
                <w:szCs w:val="30"/>
              </w:rPr>
              <w:lastRenderedPageBreak/>
              <w:t xml:space="preserve">#4 - </w:t>
            </w:r>
            <w:r>
              <w:rPr>
                <w:rFonts w:ascii="Calibri" w:eastAsia="Calibri" w:hAnsi="Calibri" w:cs="Calibri"/>
                <w:b/>
                <w:color w:val="0C4CA3"/>
                <w:sz w:val="26"/>
                <w:szCs w:val="26"/>
              </w:rPr>
              <w:t>Journée commémorative autour de la ligne de démarcation - Verteillac (24)</w:t>
            </w:r>
          </w:p>
          <w:p w14:paraId="1CFB7ED5" w14:textId="77777777" w:rsidR="004A7672" w:rsidRDefault="00A83CF0">
            <w:pPr>
              <w:shd w:val="clear" w:color="auto" w:fill="FFFFFF"/>
              <w:spacing w:line="240" w:lineRule="auto"/>
              <w:ind w:right="-2"/>
              <w:jc w:val="both"/>
              <w:rPr>
                <w:rFonts w:ascii="Calibri" w:eastAsia="Calibri" w:hAnsi="Calibri" w:cs="Calibri"/>
                <w:color w:val="111418"/>
                <w:sz w:val="16"/>
                <w:szCs w:val="16"/>
              </w:rPr>
            </w:pPr>
            <w:r>
              <w:rPr>
                <w:rFonts w:ascii="Calibri" w:eastAsia="Calibri" w:hAnsi="Calibri" w:cs="Calibri"/>
                <w:color w:val="111418"/>
              </w:rPr>
              <w:t>Événement mêlant sport et mémoire avec des courses et une randonnée le long de l'ancienne ligne de démarcation, suivies de cérémonies du 8 mai, d'un concert swing et d'expositions sur la Résistance. Ce projet d'itinérance douce financé par l'Europe illustre comment les fonds européens soutiennent le développement du tourisme durable et la valorisation de la mémoire collective.</w:t>
            </w:r>
          </w:p>
          <w:p w14:paraId="773D81E3" w14:textId="77777777" w:rsidR="004A7672" w:rsidRDefault="004A7672">
            <w:pPr>
              <w:shd w:val="clear" w:color="auto" w:fill="FFFFFF"/>
              <w:spacing w:line="240" w:lineRule="auto"/>
              <w:ind w:right="-2"/>
              <w:jc w:val="both"/>
              <w:rPr>
                <w:rFonts w:ascii="Calibri" w:eastAsia="Calibri" w:hAnsi="Calibri" w:cs="Calibri"/>
                <w:color w:val="111418"/>
                <w:sz w:val="16"/>
                <w:szCs w:val="16"/>
              </w:rPr>
            </w:pPr>
          </w:p>
          <w:p w14:paraId="0DACD51F"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color w:val="111418"/>
              </w:rPr>
              <w:t xml:space="preserve"> Jeudi 8 mai, de 8h30 à 14h00</w:t>
            </w:r>
          </w:p>
          <w:p w14:paraId="3A78B47E"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b/>
                <w:color w:val="0C4CA3"/>
              </w:rPr>
              <w:t>Où ?</w:t>
            </w:r>
            <w:r>
              <w:rPr>
                <w:rFonts w:ascii="Calibri" w:eastAsia="Calibri" w:hAnsi="Calibri" w:cs="Calibri"/>
                <w:color w:val="111418"/>
              </w:rPr>
              <w:t xml:space="preserve"> 121 avenue d'Aquitaine, Verteillac</w:t>
            </w:r>
          </w:p>
          <w:p w14:paraId="43B12263" w14:textId="77777777" w:rsidR="004A7672" w:rsidRDefault="00A83CF0" w:rsidP="00A83CF0">
            <w:pPr>
              <w:spacing w:line="240" w:lineRule="auto"/>
              <w:ind w:right="-2"/>
              <w:rPr>
                <w:rFonts w:ascii="Calibri" w:eastAsia="Calibri" w:hAnsi="Calibri" w:cs="Calibri"/>
                <w:b/>
                <w:color w:val="020617"/>
                <w:sz w:val="21"/>
                <w:szCs w:val="21"/>
              </w:rPr>
            </w:pPr>
            <w:hyperlink r:id="rId12">
              <w:r>
                <w:rPr>
                  <w:rFonts w:ascii="Calibri" w:eastAsia="Calibri" w:hAnsi="Calibri" w:cs="Calibri"/>
                  <w:b/>
                  <w:color w:val="1155CC"/>
                  <w:u w:val="single"/>
                </w:rPr>
                <w:t>Lien de l’événement</w:t>
              </w:r>
            </w:hyperlink>
            <w:r>
              <w:rPr>
                <w:rFonts w:ascii="Calibri" w:eastAsia="Calibri" w:hAnsi="Calibri" w:cs="Calibri"/>
                <w:b/>
                <w:color w:val="020617"/>
                <w:sz w:val="21"/>
                <w:szCs w:val="21"/>
              </w:rPr>
              <w:br/>
            </w:r>
          </w:p>
          <w:p w14:paraId="7D80F6EB" w14:textId="77777777" w:rsidR="004A7672" w:rsidRDefault="00A83CF0">
            <w:pPr>
              <w:pStyle w:val="Titre2"/>
              <w:keepNext w:val="0"/>
              <w:keepLines w:val="0"/>
              <w:pBdr>
                <w:top w:val="none" w:sz="0" w:space="0" w:color="E5E7EB"/>
                <w:left w:val="none" w:sz="0" w:space="0" w:color="E5E7EB"/>
                <w:bottom w:val="none" w:sz="0" w:space="0" w:color="E5E7EB"/>
                <w:right w:val="none" w:sz="0" w:space="0" w:color="E5E7EB"/>
                <w:between w:val="none" w:sz="0" w:space="0" w:color="E5E7EB"/>
              </w:pBdr>
              <w:spacing w:before="0" w:after="0" w:line="240" w:lineRule="auto"/>
              <w:jc w:val="both"/>
              <w:rPr>
                <w:rFonts w:ascii="Calibri" w:eastAsia="Calibri" w:hAnsi="Calibri" w:cs="Calibri"/>
                <w:b/>
                <w:color w:val="0C4CA3"/>
                <w:sz w:val="26"/>
                <w:szCs w:val="26"/>
              </w:rPr>
            </w:pPr>
            <w:bookmarkStart w:id="3" w:name="_heading=h.6vw6ejgwlirg" w:colFirst="0" w:colLast="0"/>
            <w:bookmarkEnd w:id="3"/>
            <w:r>
              <w:rPr>
                <w:rFonts w:ascii="Calibri" w:eastAsia="Calibri" w:hAnsi="Calibri" w:cs="Calibri"/>
                <w:b/>
                <w:color w:val="0C4CA3"/>
                <w:sz w:val="30"/>
                <w:szCs w:val="30"/>
              </w:rPr>
              <w:t>#5</w:t>
            </w:r>
            <w:r>
              <w:rPr>
                <w:rFonts w:ascii="Calibri" w:eastAsia="Calibri" w:hAnsi="Calibri" w:cs="Calibri"/>
                <w:b/>
                <w:color w:val="0C4CA3"/>
                <w:sz w:val="26"/>
                <w:szCs w:val="26"/>
              </w:rPr>
              <w:t xml:space="preserve"> - Soirée multiculturelle - Pontonx-sur-l'Adour (40)</w:t>
            </w:r>
          </w:p>
          <w:p w14:paraId="578D9619"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color w:val="020617"/>
              </w:rPr>
              <w:t>Cette soirée exceptionnelle mettra à l'honneur différentes cultures européennes à travers des jeux, des présentations et des quiz. Animée par les volontaires européens de la Maison de l'Europe des Landes WIPSEE, elle offrira une immersion festive dans la diversité européenne, le jour de la Fête de l'Europe.</w:t>
            </w:r>
          </w:p>
          <w:p w14:paraId="6DC41951" w14:textId="77777777" w:rsidR="004A7672" w:rsidRDefault="004A7672">
            <w:pPr>
              <w:spacing w:line="240" w:lineRule="auto"/>
              <w:ind w:right="-2"/>
              <w:jc w:val="both"/>
              <w:rPr>
                <w:rFonts w:ascii="Calibri" w:eastAsia="Calibri" w:hAnsi="Calibri" w:cs="Calibri"/>
                <w:color w:val="020617"/>
              </w:rPr>
            </w:pPr>
          </w:p>
          <w:p w14:paraId="170C2945"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Quand ?</w:t>
            </w:r>
            <w:r>
              <w:rPr>
                <w:rFonts w:ascii="Calibri" w:eastAsia="Calibri" w:hAnsi="Calibri" w:cs="Calibri"/>
                <w:color w:val="020617"/>
              </w:rPr>
              <w:t xml:space="preserve"> Vendredi 9 mai, à 18h30</w:t>
            </w:r>
          </w:p>
          <w:p w14:paraId="489804D2"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Où ?</w:t>
            </w:r>
            <w:r>
              <w:rPr>
                <w:rFonts w:ascii="Calibri" w:eastAsia="Calibri" w:hAnsi="Calibri" w:cs="Calibri"/>
                <w:color w:val="020617"/>
              </w:rPr>
              <w:t xml:space="preserve"> La Maison de l'Europe de Landes - WIPSEE, Pontonx-sur-l'Adour</w:t>
            </w:r>
          </w:p>
          <w:p w14:paraId="0AFDD471" w14:textId="77777777" w:rsidR="004A7672" w:rsidRDefault="00A83CF0">
            <w:pPr>
              <w:spacing w:line="240" w:lineRule="auto"/>
              <w:ind w:right="-2"/>
              <w:jc w:val="both"/>
              <w:rPr>
                <w:rFonts w:ascii="Calibri" w:eastAsia="Calibri" w:hAnsi="Calibri" w:cs="Calibri"/>
                <w:b/>
                <w:color w:val="020617"/>
              </w:rPr>
            </w:pPr>
            <w:hyperlink r:id="rId13">
              <w:r>
                <w:rPr>
                  <w:rFonts w:ascii="Calibri" w:eastAsia="Calibri" w:hAnsi="Calibri" w:cs="Calibri"/>
                  <w:b/>
                  <w:color w:val="1155CC"/>
                  <w:u w:val="single"/>
                </w:rPr>
                <w:t xml:space="preserve">Lien de l’événement </w:t>
              </w:r>
            </w:hyperlink>
          </w:p>
          <w:p w14:paraId="46CBB8F5" w14:textId="77777777" w:rsidR="004A7672" w:rsidRDefault="004A7672">
            <w:pPr>
              <w:spacing w:line="240" w:lineRule="auto"/>
              <w:ind w:right="-2"/>
              <w:jc w:val="both"/>
              <w:rPr>
                <w:rFonts w:ascii="Calibri" w:eastAsia="Calibri" w:hAnsi="Calibri" w:cs="Calibri"/>
                <w:b/>
                <w:color w:val="020617"/>
                <w:sz w:val="21"/>
                <w:szCs w:val="21"/>
              </w:rPr>
            </w:pPr>
          </w:p>
          <w:p w14:paraId="10837AE7" w14:textId="2DA19116" w:rsidR="004A7672" w:rsidRDefault="00A83CF0">
            <w:pPr>
              <w:pStyle w:val="Titre2"/>
              <w:keepNext w:val="0"/>
              <w:keepLines w:val="0"/>
              <w:pBdr>
                <w:top w:val="none" w:sz="0" w:space="0" w:color="D3D5D9"/>
                <w:left w:val="none" w:sz="0" w:space="0" w:color="D3D5D9"/>
                <w:bottom w:val="none" w:sz="0" w:space="0" w:color="D3D5D9"/>
                <w:right w:val="none" w:sz="0" w:space="0" w:color="D3D5D9"/>
                <w:between w:val="none" w:sz="0" w:space="0" w:color="D3D5D9"/>
              </w:pBdr>
              <w:shd w:val="clear" w:color="auto" w:fill="FFFFFF"/>
              <w:spacing w:before="0" w:after="0" w:line="240" w:lineRule="auto"/>
              <w:jc w:val="both"/>
              <w:rPr>
                <w:rFonts w:ascii="Calibri" w:eastAsia="Calibri" w:hAnsi="Calibri" w:cs="Calibri"/>
                <w:b/>
                <w:color w:val="0C4CA3"/>
                <w:sz w:val="26"/>
                <w:szCs w:val="26"/>
              </w:rPr>
            </w:pPr>
            <w:bookmarkStart w:id="4" w:name="_heading=h.kvevctw4yxhl" w:colFirst="0" w:colLast="0"/>
            <w:bookmarkEnd w:id="4"/>
            <w:r>
              <w:rPr>
                <w:rFonts w:ascii="Calibri" w:eastAsia="Calibri" w:hAnsi="Calibri" w:cs="Calibri"/>
                <w:b/>
                <w:color w:val="0C4CA3"/>
                <w:sz w:val="30"/>
                <w:szCs w:val="30"/>
              </w:rPr>
              <w:t>#6</w:t>
            </w:r>
            <w:r>
              <w:rPr>
                <w:rFonts w:ascii="Calibri" w:eastAsia="Calibri" w:hAnsi="Calibri" w:cs="Calibri"/>
                <w:b/>
                <w:color w:val="0C4CA3"/>
                <w:sz w:val="26"/>
                <w:szCs w:val="26"/>
              </w:rPr>
              <w:t xml:space="preserve"> - Un atelier pour d</w:t>
            </w:r>
            <w:r>
              <w:rPr>
                <w:rFonts w:ascii="Calibri" w:eastAsia="Calibri" w:hAnsi="Calibri" w:cs="Calibri"/>
                <w:b/>
                <w:color w:val="0C4CA3"/>
                <w:sz w:val="26"/>
                <w:szCs w:val="26"/>
              </w:rPr>
              <w:t>écouvrir l'Europe - Anglet (64)</w:t>
            </w:r>
          </w:p>
          <w:p w14:paraId="1F0EB8FA"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color w:val="111418"/>
              </w:rPr>
              <w:t>Partir à la découverte de l'Union européenne pour mieux la connaître, découvrir comment l'UE a été créée et dans quelle mesure elle influence la vie quotidienne. C’est l’opportunité qu’auront 170 élèves de CM1-CM2, des écoles élémentaires d'Anglet, grâce aux 7 interventions proposées dans le cadre des parcours éducatifs menés par la Ville, en partenariat avec Pistes Solidaires et Europe Direct Pau Pays de l'Adour.</w:t>
            </w:r>
          </w:p>
          <w:p w14:paraId="12DB061F" w14:textId="77777777" w:rsidR="004A7672" w:rsidRDefault="004A7672">
            <w:pPr>
              <w:shd w:val="clear" w:color="auto" w:fill="FFFFFF"/>
              <w:spacing w:line="240" w:lineRule="auto"/>
              <w:ind w:right="-2"/>
              <w:jc w:val="both"/>
              <w:rPr>
                <w:rFonts w:ascii="Calibri" w:eastAsia="Calibri" w:hAnsi="Calibri" w:cs="Calibri"/>
                <w:color w:val="111418"/>
              </w:rPr>
            </w:pPr>
          </w:p>
          <w:p w14:paraId="778688AF"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color w:val="111418"/>
              </w:rPr>
              <w:t xml:space="preserve"> Du 12 mai au 27 mai</w:t>
            </w:r>
          </w:p>
          <w:p w14:paraId="7F368EF7"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b/>
                <w:color w:val="0C4CA3"/>
              </w:rPr>
              <w:t>Où ?</w:t>
            </w:r>
            <w:r>
              <w:rPr>
                <w:rFonts w:ascii="Calibri" w:eastAsia="Calibri" w:hAnsi="Calibri" w:cs="Calibri"/>
                <w:color w:val="111418"/>
              </w:rPr>
              <w:t xml:space="preserve"> Dans les établissements scolaires, 64600, Anglet</w:t>
            </w:r>
          </w:p>
          <w:p w14:paraId="6B17A16C" w14:textId="77777777" w:rsidR="004A7672" w:rsidRDefault="00A83CF0">
            <w:pPr>
              <w:spacing w:line="240" w:lineRule="auto"/>
              <w:ind w:right="-2"/>
              <w:jc w:val="both"/>
              <w:rPr>
                <w:rFonts w:ascii="Calibri" w:eastAsia="Calibri" w:hAnsi="Calibri" w:cs="Calibri"/>
                <w:b/>
                <w:color w:val="020617"/>
                <w:sz w:val="21"/>
                <w:szCs w:val="21"/>
              </w:rPr>
            </w:pPr>
            <w:hyperlink r:id="rId14">
              <w:r>
                <w:rPr>
                  <w:rFonts w:ascii="Calibri" w:eastAsia="Calibri" w:hAnsi="Calibri" w:cs="Calibri"/>
                  <w:b/>
                  <w:color w:val="1155CC"/>
                  <w:u w:val="single"/>
                </w:rPr>
                <w:t>Lien de l’événement</w:t>
              </w:r>
            </w:hyperlink>
          </w:p>
          <w:p w14:paraId="0498AAA4" w14:textId="77777777" w:rsidR="004A7672" w:rsidRDefault="004A7672">
            <w:pPr>
              <w:spacing w:line="240" w:lineRule="auto"/>
              <w:ind w:right="-2"/>
              <w:jc w:val="both"/>
              <w:rPr>
                <w:rFonts w:ascii="Calibri" w:eastAsia="Calibri" w:hAnsi="Calibri" w:cs="Calibri"/>
                <w:b/>
                <w:color w:val="020617"/>
                <w:sz w:val="21"/>
                <w:szCs w:val="21"/>
              </w:rPr>
            </w:pPr>
          </w:p>
          <w:p w14:paraId="6FD71989" w14:textId="77777777" w:rsidR="004A7672" w:rsidRDefault="00A83CF0">
            <w:pPr>
              <w:pStyle w:val="Titre2"/>
              <w:keepNext w:val="0"/>
              <w:keepLines w:val="0"/>
              <w:pBdr>
                <w:top w:val="none" w:sz="0" w:space="0" w:color="D3D5D9"/>
                <w:left w:val="none" w:sz="0" w:space="0" w:color="D3D5D9"/>
                <w:bottom w:val="none" w:sz="0" w:space="0" w:color="D3D5D9"/>
                <w:right w:val="none" w:sz="0" w:space="0" w:color="D3D5D9"/>
                <w:between w:val="none" w:sz="0" w:space="0" w:color="D3D5D9"/>
              </w:pBdr>
              <w:shd w:val="clear" w:color="auto" w:fill="FFFFFF"/>
              <w:spacing w:before="0" w:after="0" w:line="240" w:lineRule="auto"/>
              <w:jc w:val="both"/>
              <w:rPr>
                <w:rFonts w:ascii="Calibri" w:eastAsia="Calibri" w:hAnsi="Calibri" w:cs="Calibri"/>
                <w:b/>
                <w:color w:val="0C4CA3"/>
                <w:sz w:val="26"/>
                <w:szCs w:val="26"/>
              </w:rPr>
            </w:pPr>
            <w:bookmarkStart w:id="5" w:name="_heading=h.who1asw5g7ov" w:colFirst="0" w:colLast="0"/>
            <w:bookmarkEnd w:id="5"/>
            <w:r>
              <w:rPr>
                <w:rFonts w:ascii="Calibri" w:eastAsia="Calibri" w:hAnsi="Calibri" w:cs="Calibri"/>
                <w:b/>
                <w:color w:val="0C4CA3"/>
                <w:sz w:val="30"/>
                <w:szCs w:val="30"/>
              </w:rPr>
              <w:t>#7</w:t>
            </w:r>
            <w:r>
              <w:rPr>
                <w:rFonts w:ascii="Calibri" w:eastAsia="Calibri" w:hAnsi="Calibri" w:cs="Calibri"/>
                <w:b/>
                <w:color w:val="0C4CA3"/>
                <w:sz w:val="26"/>
                <w:szCs w:val="26"/>
              </w:rPr>
              <w:t xml:space="preserve"> - 80 Animateurs professionnels en projets européens - Bordeaux (33)</w:t>
            </w:r>
          </w:p>
          <w:p w14:paraId="29FB934F"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color w:val="111418"/>
              </w:rPr>
              <w:t>Un ambitieux programme de mobilité internationale qui envoie 80 animateurs professionnels de Nouvelle-Aquitaine dans quatre pays européens : Allemagne (Francfort et Berlin), Espagne (Huesca) et Portugal (Porto). Ces échanges permettent aux participants de s'immerger dans différents contextes de travail, découvrir des pratiques innovantes, construire des activités collaboratives et développer des réseaux de partenaires pour enrichir leurs compétences et concevoir les projets européens de demain.</w:t>
            </w:r>
          </w:p>
          <w:p w14:paraId="334EFEF6" w14:textId="77777777" w:rsidR="004A7672" w:rsidRDefault="004A7672">
            <w:pPr>
              <w:shd w:val="clear" w:color="auto" w:fill="FFFFFF"/>
              <w:spacing w:line="240" w:lineRule="auto"/>
              <w:ind w:right="-2"/>
              <w:jc w:val="both"/>
              <w:rPr>
                <w:rFonts w:ascii="Calibri" w:eastAsia="Calibri" w:hAnsi="Calibri" w:cs="Calibri"/>
                <w:color w:val="111418"/>
              </w:rPr>
            </w:pPr>
          </w:p>
          <w:p w14:paraId="78980538"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color w:val="111418"/>
              </w:rPr>
              <w:t xml:space="preserve"> Du 12 mai au 13 juin</w:t>
            </w:r>
          </w:p>
          <w:p w14:paraId="7B0D3E16"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b/>
                <w:color w:val="0C4CA3"/>
              </w:rPr>
              <w:t>Où ?</w:t>
            </w:r>
            <w:r>
              <w:rPr>
                <w:rFonts w:ascii="Calibri" w:eastAsia="Calibri" w:hAnsi="Calibri" w:cs="Calibri"/>
                <w:color w:val="111418"/>
              </w:rPr>
              <w:t xml:space="preserve"> CEMEA Nouvelle Aquitaine, 9 rue </w:t>
            </w:r>
            <w:proofErr w:type="spellStart"/>
            <w:r>
              <w:rPr>
                <w:rFonts w:ascii="Calibri" w:eastAsia="Calibri" w:hAnsi="Calibri" w:cs="Calibri"/>
                <w:color w:val="111418"/>
              </w:rPr>
              <w:t>Permentade</w:t>
            </w:r>
            <w:proofErr w:type="spellEnd"/>
            <w:r>
              <w:rPr>
                <w:rFonts w:ascii="Calibri" w:eastAsia="Calibri" w:hAnsi="Calibri" w:cs="Calibri"/>
                <w:color w:val="111418"/>
              </w:rPr>
              <w:t>, Bordeaux</w:t>
            </w:r>
          </w:p>
          <w:p w14:paraId="4613BEDD" w14:textId="77777777" w:rsidR="004A7672" w:rsidRDefault="00A83CF0" w:rsidP="00A83CF0">
            <w:pPr>
              <w:spacing w:line="240" w:lineRule="auto"/>
              <w:ind w:right="-2"/>
              <w:rPr>
                <w:rFonts w:ascii="Calibri" w:eastAsia="Calibri" w:hAnsi="Calibri" w:cs="Calibri"/>
                <w:b/>
                <w:color w:val="020617"/>
                <w:sz w:val="21"/>
                <w:szCs w:val="21"/>
              </w:rPr>
            </w:pPr>
            <w:hyperlink r:id="rId15">
              <w:r>
                <w:rPr>
                  <w:rFonts w:ascii="Calibri" w:eastAsia="Calibri" w:hAnsi="Calibri" w:cs="Calibri"/>
                  <w:b/>
                  <w:color w:val="1155CC"/>
                  <w:u w:val="single"/>
                </w:rPr>
                <w:t>Lien de l’événement</w:t>
              </w:r>
            </w:hyperlink>
            <w:r>
              <w:rPr>
                <w:rFonts w:ascii="Calibri" w:eastAsia="Calibri" w:hAnsi="Calibri" w:cs="Calibri"/>
                <w:b/>
                <w:color w:val="020617"/>
                <w:sz w:val="21"/>
                <w:szCs w:val="21"/>
              </w:rPr>
              <w:br/>
            </w:r>
          </w:p>
          <w:p w14:paraId="7E8DFB46" w14:textId="77777777" w:rsidR="004A7672" w:rsidRDefault="00A83CF0">
            <w:pPr>
              <w:pStyle w:val="Titre2"/>
              <w:keepNext w:val="0"/>
              <w:keepLines w:val="0"/>
              <w:pBdr>
                <w:top w:val="none" w:sz="0" w:space="0" w:color="E5E7EB"/>
                <w:left w:val="none" w:sz="0" w:space="0" w:color="E5E7EB"/>
                <w:bottom w:val="none" w:sz="0" w:space="0" w:color="E5E7EB"/>
                <w:right w:val="none" w:sz="0" w:space="0" w:color="E5E7EB"/>
                <w:between w:val="none" w:sz="0" w:space="0" w:color="E5E7EB"/>
              </w:pBdr>
              <w:spacing w:before="0" w:after="0" w:line="240" w:lineRule="auto"/>
              <w:jc w:val="both"/>
              <w:rPr>
                <w:rFonts w:ascii="Calibri" w:eastAsia="Calibri" w:hAnsi="Calibri" w:cs="Calibri"/>
                <w:b/>
                <w:color w:val="0C4CA3"/>
                <w:sz w:val="26"/>
                <w:szCs w:val="26"/>
              </w:rPr>
            </w:pPr>
            <w:bookmarkStart w:id="6" w:name="_heading=h.te7yy4fo0yb2" w:colFirst="0" w:colLast="0"/>
            <w:bookmarkEnd w:id="6"/>
            <w:r>
              <w:rPr>
                <w:rFonts w:ascii="Calibri" w:eastAsia="Calibri" w:hAnsi="Calibri" w:cs="Calibri"/>
                <w:b/>
                <w:color w:val="0C4CA3"/>
                <w:sz w:val="30"/>
                <w:szCs w:val="30"/>
              </w:rPr>
              <w:t>#8</w:t>
            </w:r>
            <w:r>
              <w:rPr>
                <w:rFonts w:ascii="Calibri" w:eastAsia="Calibri" w:hAnsi="Calibri" w:cs="Calibri"/>
                <w:b/>
                <w:color w:val="0C4CA3"/>
                <w:sz w:val="26"/>
                <w:szCs w:val="26"/>
              </w:rPr>
              <w:t xml:space="preserve"> - Orchestre européen 2025 - Bordeaux (33)</w:t>
            </w:r>
          </w:p>
          <w:p w14:paraId="27EDA837" w14:textId="77777777" w:rsidR="004A7672" w:rsidRDefault="00A83CF0">
            <w:pPr>
              <w:spacing w:line="240" w:lineRule="auto"/>
              <w:ind w:right="-2"/>
              <w:jc w:val="both"/>
              <w:rPr>
                <w:rFonts w:ascii="Calibri" w:eastAsia="Calibri" w:hAnsi="Calibri" w:cs="Calibri"/>
                <w:b/>
                <w:color w:val="020617"/>
              </w:rPr>
            </w:pPr>
            <w:r>
              <w:rPr>
                <w:rFonts w:ascii="Calibri" w:eastAsia="Calibri" w:hAnsi="Calibri" w:cs="Calibri"/>
                <w:color w:val="020617"/>
              </w:rPr>
              <w:t>Un projet artistique ambitieux qui réunit des jeunes musiciens venus de Nouvelle-Aquitaine, d'Italie, d'Allemagne, de Roumanie et de Malte. Cette initiative unique favorise les échanges culturels et le développement d'une citoyenneté européenne à travers la musique, dans deux lieux emblématiques de la scène musicale bordelaise.</w:t>
            </w:r>
          </w:p>
          <w:p w14:paraId="635AFC27" w14:textId="77777777" w:rsidR="004A7672" w:rsidRDefault="004A7672">
            <w:pPr>
              <w:spacing w:line="240" w:lineRule="auto"/>
              <w:ind w:right="-2"/>
              <w:jc w:val="both"/>
              <w:rPr>
                <w:rFonts w:ascii="Calibri" w:eastAsia="Calibri" w:hAnsi="Calibri" w:cs="Calibri"/>
                <w:b/>
                <w:color w:val="020617"/>
              </w:rPr>
            </w:pPr>
          </w:p>
          <w:p w14:paraId="34884A85"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Quand ?</w:t>
            </w:r>
            <w:r>
              <w:rPr>
                <w:rFonts w:ascii="Calibri" w:eastAsia="Calibri" w:hAnsi="Calibri" w:cs="Calibri"/>
                <w:b/>
                <w:color w:val="020617"/>
              </w:rPr>
              <w:t xml:space="preserve"> </w:t>
            </w:r>
            <w:r>
              <w:rPr>
                <w:rFonts w:ascii="Calibri" w:eastAsia="Calibri" w:hAnsi="Calibri" w:cs="Calibri"/>
                <w:color w:val="020617"/>
              </w:rPr>
              <w:t>13 et 15 mai</w:t>
            </w:r>
          </w:p>
          <w:p w14:paraId="6B9FAECC"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Où ?</w:t>
            </w:r>
            <w:r>
              <w:rPr>
                <w:rFonts w:ascii="Calibri" w:eastAsia="Calibri" w:hAnsi="Calibri" w:cs="Calibri"/>
                <w:b/>
                <w:color w:val="020617"/>
              </w:rPr>
              <w:t xml:space="preserve"> </w:t>
            </w:r>
            <w:r>
              <w:rPr>
                <w:rFonts w:ascii="Calibri" w:eastAsia="Calibri" w:hAnsi="Calibri" w:cs="Calibri"/>
                <w:color w:val="020617"/>
              </w:rPr>
              <w:t xml:space="preserve">Rock </w:t>
            </w:r>
            <w:proofErr w:type="spellStart"/>
            <w:r>
              <w:rPr>
                <w:rFonts w:ascii="Calibri" w:eastAsia="Calibri" w:hAnsi="Calibri" w:cs="Calibri"/>
                <w:color w:val="020617"/>
              </w:rPr>
              <w:t>School</w:t>
            </w:r>
            <w:proofErr w:type="spellEnd"/>
            <w:r>
              <w:rPr>
                <w:rFonts w:ascii="Calibri" w:eastAsia="Calibri" w:hAnsi="Calibri" w:cs="Calibri"/>
                <w:color w:val="020617"/>
              </w:rPr>
              <w:t xml:space="preserve"> Barbey et Rocher de Palmer, Bordeaux</w:t>
            </w:r>
          </w:p>
          <w:p w14:paraId="6801CA2F" w14:textId="77777777" w:rsidR="004A7672" w:rsidRDefault="00A83CF0">
            <w:pPr>
              <w:spacing w:line="240" w:lineRule="auto"/>
              <w:ind w:right="-2"/>
              <w:jc w:val="both"/>
              <w:rPr>
                <w:rFonts w:ascii="Calibri" w:eastAsia="Calibri" w:hAnsi="Calibri" w:cs="Calibri"/>
                <w:b/>
                <w:color w:val="020617"/>
              </w:rPr>
            </w:pPr>
            <w:hyperlink r:id="rId16">
              <w:r>
                <w:rPr>
                  <w:rFonts w:ascii="Calibri" w:eastAsia="Calibri" w:hAnsi="Calibri" w:cs="Calibri"/>
                  <w:b/>
                  <w:color w:val="1155CC"/>
                  <w:u w:val="single"/>
                </w:rPr>
                <w:t xml:space="preserve">Lien de l’événement </w:t>
              </w:r>
            </w:hyperlink>
          </w:p>
          <w:p w14:paraId="27B65381" w14:textId="77777777" w:rsidR="004A7672" w:rsidRDefault="004A7672">
            <w:pPr>
              <w:spacing w:line="240" w:lineRule="auto"/>
              <w:ind w:right="-2"/>
              <w:jc w:val="both"/>
              <w:rPr>
                <w:rFonts w:ascii="Calibri" w:eastAsia="Calibri" w:hAnsi="Calibri" w:cs="Calibri"/>
                <w:b/>
                <w:color w:val="020617"/>
                <w:sz w:val="21"/>
                <w:szCs w:val="21"/>
              </w:rPr>
            </w:pPr>
          </w:p>
          <w:p w14:paraId="18AE3AF5" w14:textId="77777777" w:rsidR="004A7672" w:rsidRDefault="00A83CF0">
            <w:pPr>
              <w:pStyle w:val="Titre2"/>
              <w:keepNext w:val="0"/>
              <w:keepLines w:val="0"/>
              <w:pBdr>
                <w:top w:val="none" w:sz="0" w:space="0" w:color="E5E7EB"/>
                <w:left w:val="none" w:sz="0" w:space="0" w:color="E5E7EB"/>
                <w:bottom w:val="none" w:sz="0" w:space="0" w:color="E5E7EB"/>
                <w:right w:val="none" w:sz="0" w:space="0" w:color="E5E7EB"/>
                <w:between w:val="none" w:sz="0" w:space="0" w:color="E5E7EB"/>
              </w:pBdr>
              <w:spacing w:before="0" w:after="0" w:line="240" w:lineRule="auto"/>
              <w:jc w:val="both"/>
              <w:rPr>
                <w:rFonts w:ascii="Calibri" w:eastAsia="Calibri" w:hAnsi="Calibri" w:cs="Calibri"/>
                <w:b/>
                <w:color w:val="0C4CA3"/>
                <w:sz w:val="26"/>
                <w:szCs w:val="26"/>
              </w:rPr>
            </w:pPr>
            <w:bookmarkStart w:id="7" w:name="_heading=h.mp8s6hbu2g7" w:colFirst="0" w:colLast="0"/>
            <w:bookmarkEnd w:id="7"/>
            <w:r>
              <w:rPr>
                <w:rFonts w:ascii="Calibri" w:eastAsia="Calibri" w:hAnsi="Calibri" w:cs="Calibri"/>
                <w:b/>
                <w:color w:val="0C4CA3"/>
                <w:sz w:val="30"/>
                <w:szCs w:val="30"/>
              </w:rPr>
              <w:t>#9</w:t>
            </w:r>
            <w:r>
              <w:rPr>
                <w:rFonts w:ascii="Calibri" w:eastAsia="Calibri" w:hAnsi="Calibri" w:cs="Calibri"/>
                <w:b/>
                <w:color w:val="0C4CA3"/>
                <w:sz w:val="26"/>
                <w:szCs w:val="26"/>
              </w:rPr>
              <w:t xml:space="preserve"> - L'Europe ça roule ! - Agen (47)</w:t>
            </w:r>
          </w:p>
          <w:p w14:paraId="6F187A3B" w14:textId="77777777" w:rsidR="004A7672" w:rsidRDefault="00A83CF0">
            <w:pPr>
              <w:spacing w:line="240" w:lineRule="auto"/>
              <w:ind w:right="-2"/>
              <w:jc w:val="both"/>
              <w:rPr>
                <w:rFonts w:ascii="Calibri" w:eastAsia="Calibri" w:hAnsi="Calibri" w:cs="Calibri"/>
                <w:b/>
                <w:color w:val="020617"/>
              </w:rPr>
            </w:pPr>
            <w:r>
              <w:rPr>
                <w:rFonts w:ascii="Calibri" w:eastAsia="Calibri" w:hAnsi="Calibri" w:cs="Calibri"/>
                <w:color w:val="020617"/>
              </w:rPr>
              <w:t xml:space="preserve">Un après-midi dynamique dédié à la culture vélo dans le cadre de </w:t>
            </w:r>
            <w:proofErr w:type="gramStart"/>
            <w:r>
              <w:rPr>
                <w:rFonts w:ascii="Calibri" w:eastAsia="Calibri" w:hAnsi="Calibri" w:cs="Calibri"/>
                <w:color w:val="020617"/>
              </w:rPr>
              <w:t>Mai</w:t>
            </w:r>
            <w:proofErr w:type="gramEnd"/>
            <w:r>
              <w:rPr>
                <w:rFonts w:ascii="Calibri" w:eastAsia="Calibri" w:hAnsi="Calibri" w:cs="Calibri"/>
                <w:color w:val="020617"/>
              </w:rPr>
              <w:t xml:space="preserve"> à vélo, mettant en avant les initiatives européennes en faveur de la mobilité douce et du développement durable. Au programme : animations, parcours et informations sur les programmes européens liés à l'écomobilité, dans un cadre exceptionnel.</w:t>
            </w:r>
          </w:p>
          <w:p w14:paraId="1916103D" w14:textId="77777777" w:rsidR="004A7672" w:rsidRDefault="004A7672">
            <w:pPr>
              <w:spacing w:line="240" w:lineRule="auto"/>
              <w:ind w:right="-2"/>
              <w:jc w:val="both"/>
              <w:rPr>
                <w:rFonts w:ascii="Calibri" w:eastAsia="Calibri" w:hAnsi="Calibri" w:cs="Calibri"/>
                <w:b/>
                <w:color w:val="020617"/>
              </w:rPr>
            </w:pPr>
          </w:p>
          <w:p w14:paraId="7E79AFBA"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Quand ?</w:t>
            </w:r>
            <w:r>
              <w:rPr>
                <w:rFonts w:ascii="Calibri" w:eastAsia="Calibri" w:hAnsi="Calibri" w:cs="Calibri"/>
                <w:b/>
                <w:color w:val="020617"/>
              </w:rPr>
              <w:t xml:space="preserve"> </w:t>
            </w:r>
            <w:r>
              <w:rPr>
                <w:rFonts w:ascii="Calibri" w:eastAsia="Calibri" w:hAnsi="Calibri" w:cs="Calibri"/>
                <w:color w:val="020617"/>
              </w:rPr>
              <w:t>Mercredi 14 mai, à 12h00</w:t>
            </w:r>
          </w:p>
          <w:p w14:paraId="1D575BEC"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Où ?</w:t>
            </w:r>
            <w:r>
              <w:rPr>
                <w:rFonts w:ascii="Calibri" w:eastAsia="Calibri" w:hAnsi="Calibri" w:cs="Calibri"/>
                <w:b/>
                <w:color w:val="020617"/>
              </w:rPr>
              <w:t xml:space="preserve"> </w:t>
            </w:r>
            <w:r>
              <w:rPr>
                <w:rFonts w:ascii="Calibri" w:eastAsia="Calibri" w:hAnsi="Calibri" w:cs="Calibri"/>
                <w:color w:val="020617"/>
              </w:rPr>
              <w:t>Pont Canal, Agen</w:t>
            </w:r>
          </w:p>
          <w:p w14:paraId="3B6E2F32" w14:textId="77777777" w:rsidR="004A7672" w:rsidRDefault="00A83CF0">
            <w:pPr>
              <w:spacing w:line="240" w:lineRule="auto"/>
              <w:ind w:right="-2"/>
              <w:jc w:val="both"/>
              <w:rPr>
                <w:rFonts w:ascii="Calibri" w:eastAsia="Calibri" w:hAnsi="Calibri" w:cs="Calibri"/>
                <w:b/>
                <w:color w:val="020617"/>
              </w:rPr>
            </w:pPr>
            <w:hyperlink r:id="rId17">
              <w:r>
                <w:rPr>
                  <w:rFonts w:ascii="Calibri" w:eastAsia="Calibri" w:hAnsi="Calibri" w:cs="Calibri"/>
                  <w:b/>
                  <w:color w:val="1155CC"/>
                  <w:u w:val="single"/>
                </w:rPr>
                <w:t xml:space="preserve">Lien de l’événement </w:t>
              </w:r>
            </w:hyperlink>
          </w:p>
          <w:p w14:paraId="0D156F6D" w14:textId="77777777" w:rsidR="004A7672" w:rsidRDefault="004A7672">
            <w:pPr>
              <w:spacing w:line="240" w:lineRule="auto"/>
              <w:ind w:right="-2"/>
              <w:jc w:val="both"/>
              <w:rPr>
                <w:rFonts w:ascii="Calibri" w:eastAsia="Calibri" w:hAnsi="Calibri" w:cs="Calibri"/>
                <w:b/>
                <w:color w:val="020617"/>
                <w:sz w:val="21"/>
                <w:szCs w:val="21"/>
              </w:rPr>
            </w:pPr>
          </w:p>
          <w:p w14:paraId="0A606F69" w14:textId="77777777" w:rsidR="004A7672" w:rsidRDefault="00A83CF0">
            <w:pPr>
              <w:pStyle w:val="Titre2"/>
              <w:keepNext w:val="0"/>
              <w:keepLines w:val="0"/>
              <w:pBdr>
                <w:top w:val="none" w:sz="0" w:space="0" w:color="D3D5D9"/>
                <w:left w:val="none" w:sz="0" w:space="0" w:color="D3D5D9"/>
                <w:bottom w:val="none" w:sz="0" w:space="0" w:color="D3D5D9"/>
                <w:right w:val="none" w:sz="0" w:space="0" w:color="D3D5D9"/>
                <w:between w:val="none" w:sz="0" w:space="0" w:color="D3D5D9"/>
              </w:pBdr>
              <w:shd w:val="clear" w:color="auto" w:fill="FFFFFF"/>
              <w:spacing w:before="0" w:after="0" w:line="240" w:lineRule="auto"/>
              <w:jc w:val="both"/>
              <w:rPr>
                <w:rFonts w:ascii="Calibri" w:eastAsia="Calibri" w:hAnsi="Calibri" w:cs="Calibri"/>
                <w:b/>
                <w:color w:val="0C4CA3"/>
                <w:sz w:val="26"/>
                <w:szCs w:val="26"/>
              </w:rPr>
            </w:pPr>
            <w:bookmarkStart w:id="8" w:name="_heading=h.waihxg4pydi4" w:colFirst="0" w:colLast="0"/>
            <w:bookmarkEnd w:id="8"/>
            <w:r>
              <w:rPr>
                <w:rFonts w:ascii="Calibri" w:eastAsia="Calibri" w:hAnsi="Calibri" w:cs="Calibri"/>
                <w:b/>
                <w:color w:val="0C4CA3"/>
                <w:sz w:val="30"/>
                <w:szCs w:val="30"/>
              </w:rPr>
              <w:t>#10</w:t>
            </w:r>
            <w:r>
              <w:rPr>
                <w:rFonts w:ascii="Calibri" w:eastAsia="Calibri" w:hAnsi="Calibri" w:cs="Calibri"/>
                <w:b/>
                <w:color w:val="0C4CA3"/>
                <w:sz w:val="26"/>
                <w:szCs w:val="26"/>
              </w:rPr>
              <w:t xml:space="preserve"> - Journées Européennes des Moulins et du Patrimoine Meulier à Trélissac (24)</w:t>
            </w:r>
          </w:p>
          <w:p w14:paraId="309EB536"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color w:val="111418"/>
              </w:rPr>
              <w:t>De nombreux moulins à vent et à eau de Nouvelle-Aquitaine ouvrent leurs portes au public, révélant des savoir-faire ancestraux. Certains sites proposeront des animations, des expositions et même des démonstrations de production de farine, d'huile ou de papier. Une occasion unique de comprendre comment ces édifices, présents dans nos campagnes depuis le Moyen Âge, ont contribué au développement économique et social des territoires, tout en incarnant aujourd'hui des modèles d'énergie durable.</w:t>
            </w:r>
          </w:p>
          <w:p w14:paraId="539A9695" w14:textId="77777777" w:rsidR="004A7672" w:rsidRDefault="004A7672">
            <w:pPr>
              <w:shd w:val="clear" w:color="auto" w:fill="FFFFFF"/>
              <w:spacing w:line="240" w:lineRule="auto"/>
              <w:ind w:right="-2"/>
              <w:jc w:val="both"/>
              <w:rPr>
                <w:rFonts w:ascii="Calibri" w:eastAsia="Calibri" w:hAnsi="Calibri" w:cs="Calibri"/>
                <w:color w:val="111418"/>
              </w:rPr>
            </w:pPr>
          </w:p>
          <w:p w14:paraId="6C8FB448"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b/>
                <w:color w:val="111418"/>
              </w:rPr>
              <w:t xml:space="preserve"> </w:t>
            </w:r>
            <w:r>
              <w:rPr>
                <w:rFonts w:ascii="Calibri" w:eastAsia="Calibri" w:hAnsi="Calibri" w:cs="Calibri"/>
                <w:color w:val="111418"/>
              </w:rPr>
              <w:t>17 et 18 mai, de 10h00 à 18h00</w:t>
            </w:r>
          </w:p>
          <w:p w14:paraId="60042C69"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b/>
                <w:color w:val="0C4CA3"/>
              </w:rPr>
              <w:t>Où ?</w:t>
            </w:r>
            <w:r>
              <w:rPr>
                <w:rFonts w:ascii="Calibri" w:eastAsia="Calibri" w:hAnsi="Calibri" w:cs="Calibri"/>
                <w:b/>
                <w:color w:val="111418"/>
              </w:rPr>
              <w:t xml:space="preserve"> </w:t>
            </w:r>
            <w:r>
              <w:rPr>
                <w:rFonts w:ascii="Calibri" w:eastAsia="Calibri" w:hAnsi="Calibri" w:cs="Calibri"/>
                <w:color w:val="111418"/>
              </w:rPr>
              <w:t xml:space="preserve">7 Allée du </w:t>
            </w:r>
            <w:proofErr w:type="spellStart"/>
            <w:r>
              <w:rPr>
                <w:rFonts w:ascii="Calibri" w:eastAsia="Calibri" w:hAnsi="Calibri" w:cs="Calibri"/>
                <w:color w:val="111418"/>
              </w:rPr>
              <w:t>Claud</w:t>
            </w:r>
            <w:proofErr w:type="spellEnd"/>
            <w:r>
              <w:rPr>
                <w:rFonts w:ascii="Calibri" w:eastAsia="Calibri" w:hAnsi="Calibri" w:cs="Calibri"/>
                <w:color w:val="111418"/>
              </w:rPr>
              <w:t xml:space="preserve"> </w:t>
            </w:r>
            <w:proofErr w:type="spellStart"/>
            <w:r>
              <w:rPr>
                <w:rFonts w:ascii="Calibri" w:eastAsia="Calibri" w:hAnsi="Calibri" w:cs="Calibri"/>
                <w:color w:val="111418"/>
              </w:rPr>
              <w:t>Fardeix</w:t>
            </w:r>
            <w:proofErr w:type="spellEnd"/>
            <w:r>
              <w:rPr>
                <w:rFonts w:ascii="Calibri" w:eastAsia="Calibri" w:hAnsi="Calibri" w:cs="Calibri"/>
                <w:color w:val="111418"/>
              </w:rPr>
              <w:t>, Trélissac</w:t>
            </w:r>
          </w:p>
          <w:p w14:paraId="1B289489" w14:textId="77777777" w:rsidR="004A7672" w:rsidRDefault="00A83CF0">
            <w:pPr>
              <w:spacing w:line="240" w:lineRule="auto"/>
              <w:ind w:right="-2"/>
              <w:jc w:val="both"/>
              <w:rPr>
                <w:rFonts w:ascii="Calibri" w:eastAsia="Calibri" w:hAnsi="Calibri" w:cs="Calibri"/>
                <w:b/>
                <w:color w:val="020617"/>
              </w:rPr>
            </w:pPr>
            <w:hyperlink r:id="rId18">
              <w:r>
                <w:rPr>
                  <w:rFonts w:ascii="Calibri" w:eastAsia="Calibri" w:hAnsi="Calibri" w:cs="Calibri"/>
                  <w:b/>
                  <w:color w:val="1155CC"/>
                  <w:u w:val="single"/>
                </w:rPr>
                <w:t>Lien de l’événement</w:t>
              </w:r>
            </w:hyperlink>
          </w:p>
          <w:p w14:paraId="7ED6FDD1" w14:textId="77777777" w:rsidR="004A7672" w:rsidRDefault="004A7672">
            <w:pPr>
              <w:spacing w:line="240" w:lineRule="auto"/>
              <w:ind w:right="-2"/>
              <w:jc w:val="both"/>
              <w:rPr>
                <w:rFonts w:ascii="Calibri" w:eastAsia="Calibri" w:hAnsi="Calibri" w:cs="Calibri"/>
                <w:b/>
                <w:color w:val="020617"/>
                <w:sz w:val="21"/>
                <w:szCs w:val="21"/>
              </w:rPr>
            </w:pPr>
          </w:p>
          <w:p w14:paraId="18D44805" w14:textId="77777777" w:rsidR="004A7672" w:rsidRDefault="00A83CF0">
            <w:pPr>
              <w:pStyle w:val="Titre2"/>
              <w:keepNext w:val="0"/>
              <w:keepLines w:val="0"/>
              <w:pBdr>
                <w:top w:val="none" w:sz="0" w:space="0" w:color="E5E7EB"/>
                <w:left w:val="none" w:sz="0" w:space="0" w:color="E5E7EB"/>
                <w:bottom w:val="none" w:sz="0" w:space="0" w:color="E5E7EB"/>
                <w:right w:val="none" w:sz="0" w:space="0" w:color="E5E7EB"/>
                <w:between w:val="none" w:sz="0" w:space="0" w:color="E5E7EB"/>
              </w:pBdr>
              <w:spacing w:before="0" w:after="0" w:line="240" w:lineRule="auto"/>
              <w:jc w:val="both"/>
              <w:rPr>
                <w:rFonts w:ascii="Calibri" w:eastAsia="Calibri" w:hAnsi="Calibri" w:cs="Calibri"/>
                <w:b/>
                <w:color w:val="0C4CA3"/>
                <w:sz w:val="26"/>
                <w:szCs w:val="26"/>
              </w:rPr>
            </w:pPr>
            <w:bookmarkStart w:id="9" w:name="_heading=h.tfemd9mm8lpk" w:colFirst="0" w:colLast="0"/>
            <w:bookmarkEnd w:id="9"/>
            <w:r>
              <w:rPr>
                <w:rFonts w:ascii="Calibri" w:eastAsia="Calibri" w:hAnsi="Calibri" w:cs="Calibri"/>
                <w:b/>
                <w:color w:val="0C4CA3"/>
                <w:sz w:val="30"/>
                <w:szCs w:val="30"/>
              </w:rPr>
              <w:t>#11</w:t>
            </w:r>
            <w:r>
              <w:rPr>
                <w:rFonts w:ascii="Calibri" w:eastAsia="Calibri" w:hAnsi="Calibri" w:cs="Calibri"/>
                <w:b/>
                <w:color w:val="0C4CA3"/>
                <w:sz w:val="26"/>
                <w:szCs w:val="26"/>
              </w:rPr>
              <w:t xml:space="preserve"> - Village européen - Bordeaux (33)</w:t>
            </w:r>
          </w:p>
          <w:p w14:paraId="22DB9C7E" w14:textId="1716E2F6" w:rsidR="004A7672" w:rsidRPr="00A83CF0" w:rsidRDefault="00A83CF0">
            <w:pPr>
              <w:spacing w:line="240" w:lineRule="auto"/>
              <w:ind w:right="-2"/>
              <w:jc w:val="both"/>
              <w:rPr>
                <w:rFonts w:asciiTheme="majorHAnsi" w:eastAsia="Calibri" w:hAnsiTheme="majorHAnsi" w:cstheme="majorHAnsi"/>
              </w:rPr>
            </w:pPr>
            <w:r w:rsidRPr="00A83CF0">
              <w:rPr>
                <w:rFonts w:asciiTheme="majorHAnsi" w:eastAsia="Calibri" w:hAnsiTheme="majorHAnsi" w:cstheme="majorHAnsi"/>
              </w:rPr>
              <w:t xml:space="preserve">Événement phare au cœur de la capitale régionale, le village européen, </w:t>
            </w:r>
            <w:r w:rsidRPr="00A83CF0">
              <w:rPr>
                <w:rFonts w:asciiTheme="majorHAnsi" w:eastAsia="Roboto" w:hAnsiTheme="majorHAnsi" w:cstheme="majorHAnsi"/>
              </w:rPr>
              <w:t>organisé par la maison</w:t>
            </w:r>
            <w:r w:rsidRPr="00A83CF0">
              <w:rPr>
                <w:rFonts w:asciiTheme="majorHAnsi" w:eastAsia="Roboto" w:hAnsiTheme="majorHAnsi" w:cstheme="majorHAnsi"/>
              </w:rPr>
              <w:t xml:space="preserve"> de l’Europe de Bordeaux Aquitaine,</w:t>
            </w:r>
            <w:r w:rsidRPr="00A83CF0">
              <w:rPr>
                <w:rFonts w:asciiTheme="majorHAnsi" w:eastAsia="Calibri" w:hAnsiTheme="majorHAnsi" w:cstheme="majorHAnsi"/>
              </w:rPr>
              <w:t xml:space="preserve"> rassemblera stands d'information, animations interactives et activités culturelles. L'équipe d'Europe Direct Bordeaux-Gironde et la Région Nouvelle-Aquitaine y</w:t>
            </w:r>
            <w:r w:rsidRPr="00A83CF0">
              <w:rPr>
                <w:rFonts w:asciiTheme="majorHAnsi" w:eastAsia="Calibri" w:hAnsiTheme="majorHAnsi" w:cstheme="majorHAnsi"/>
              </w:rPr>
              <w:t xml:space="preserve"> proposeront de nombreuses ressources pour découvrir l'Union européenne, ses institutions et ses programmes de manière ludique et accessible à tous.</w:t>
            </w:r>
          </w:p>
          <w:p w14:paraId="5E0F5BD9" w14:textId="77777777" w:rsidR="004A7672" w:rsidRDefault="004A7672">
            <w:pPr>
              <w:spacing w:line="240" w:lineRule="auto"/>
              <w:ind w:right="-2"/>
              <w:jc w:val="both"/>
              <w:rPr>
                <w:rFonts w:ascii="Calibri" w:eastAsia="Calibri" w:hAnsi="Calibri" w:cs="Calibri"/>
                <w:color w:val="020617"/>
              </w:rPr>
            </w:pPr>
          </w:p>
          <w:p w14:paraId="0E437804"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Quand ?</w:t>
            </w:r>
            <w:r>
              <w:rPr>
                <w:rFonts w:ascii="Calibri" w:eastAsia="Calibri" w:hAnsi="Calibri" w:cs="Calibri"/>
                <w:b/>
                <w:color w:val="020617"/>
              </w:rPr>
              <w:t xml:space="preserve"> </w:t>
            </w:r>
            <w:r>
              <w:rPr>
                <w:rFonts w:ascii="Calibri" w:eastAsia="Calibri" w:hAnsi="Calibri" w:cs="Calibri"/>
                <w:color w:val="020617"/>
              </w:rPr>
              <w:t>Vendredi 16 mai, à 16h00</w:t>
            </w:r>
          </w:p>
          <w:p w14:paraId="4D5FDF4F"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Où ?</w:t>
            </w:r>
            <w:r>
              <w:rPr>
                <w:rFonts w:ascii="Calibri" w:eastAsia="Calibri" w:hAnsi="Calibri" w:cs="Calibri"/>
                <w:b/>
                <w:color w:val="020617"/>
              </w:rPr>
              <w:t xml:space="preserve"> </w:t>
            </w:r>
            <w:r>
              <w:rPr>
                <w:rFonts w:ascii="Calibri" w:eastAsia="Calibri" w:hAnsi="Calibri" w:cs="Calibri"/>
                <w:color w:val="020617"/>
              </w:rPr>
              <w:t>Place Pey Berland, Bordeaux</w:t>
            </w:r>
          </w:p>
          <w:p w14:paraId="7206B9D4" w14:textId="77777777" w:rsidR="004A7672" w:rsidRDefault="00A83CF0">
            <w:pPr>
              <w:spacing w:line="240" w:lineRule="auto"/>
              <w:ind w:right="-2"/>
              <w:jc w:val="both"/>
              <w:rPr>
                <w:rFonts w:ascii="Calibri" w:eastAsia="Calibri" w:hAnsi="Calibri" w:cs="Calibri"/>
                <w:b/>
                <w:color w:val="020617"/>
              </w:rPr>
            </w:pPr>
            <w:hyperlink r:id="rId19">
              <w:r>
                <w:rPr>
                  <w:rFonts w:ascii="Calibri" w:eastAsia="Calibri" w:hAnsi="Calibri" w:cs="Calibri"/>
                  <w:b/>
                  <w:color w:val="1155CC"/>
                  <w:u w:val="single"/>
                </w:rPr>
                <w:t xml:space="preserve">Lien de l’événement </w:t>
              </w:r>
            </w:hyperlink>
          </w:p>
          <w:p w14:paraId="0713FBF2" w14:textId="77777777" w:rsidR="004A7672" w:rsidRDefault="004A7672">
            <w:pPr>
              <w:spacing w:line="240" w:lineRule="auto"/>
              <w:ind w:right="-2"/>
              <w:jc w:val="both"/>
              <w:rPr>
                <w:rFonts w:ascii="Calibri" w:eastAsia="Calibri" w:hAnsi="Calibri" w:cs="Calibri"/>
                <w:b/>
                <w:color w:val="020617"/>
                <w:sz w:val="21"/>
                <w:szCs w:val="21"/>
              </w:rPr>
            </w:pPr>
          </w:p>
          <w:p w14:paraId="24B52531" w14:textId="77777777" w:rsidR="004A7672" w:rsidRDefault="00A83CF0">
            <w:pPr>
              <w:pStyle w:val="Titre2"/>
              <w:keepNext w:val="0"/>
              <w:keepLines w:val="0"/>
              <w:pBdr>
                <w:top w:val="none" w:sz="0" w:space="0" w:color="E5E7EB"/>
                <w:left w:val="none" w:sz="0" w:space="0" w:color="E5E7EB"/>
                <w:bottom w:val="none" w:sz="0" w:space="0" w:color="E5E7EB"/>
                <w:right w:val="none" w:sz="0" w:space="0" w:color="E5E7EB"/>
                <w:between w:val="none" w:sz="0" w:space="0" w:color="E5E7EB"/>
              </w:pBdr>
              <w:spacing w:before="0" w:after="0" w:line="240" w:lineRule="auto"/>
              <w:jc w:val="both"/>
              <w:rPr>
                <w:rFonts w:ascii="Calibri" w:eastAsia="Calibri" w:hAnsi="Calibri" w:cs="Calibri"/>
                <w:b/>
                <w:color w:val="0C4CA3"/>
                <w:sz w:val="26"/>
                <w:szCs w:val="26"/>
              </w:rPr>
            </w:pPr>
            <w:bookmarkStart w:id="10" w:name="_heading=h.9elzpnt1o43a" w:colFirst="0" w:colLast="0"/>
            <w:bookmarkEnd w:id="10"/>
            <w:r>
              <w:rPr>
                <w:rFonts w:ascii="Calibri" w:eastAsia="Calibri" w:hAnsi="Calibri" w:cs="Calibri"/>
                <w:b/>
                <w:color w:val="0C4CA3"/>
                <w:sz w:val="30"/>
                <w:szCs w:val="30"/>
              </w:rPr>
              <w:t>#12</w:t>
            </w:r>
            <w:r>
              <w:rPr>
                <w:rFonts w:ascii="Calibri" w:eastAsia="Calibri" w:hAnsi="Calibri" w:cs="Calibri"/>
                <w:b/>
                <w:color w:val="0C4CA3"/>
                <w:sz w:val="26"/>
                <w:szCs w:val="26"/>
              </w:rPr>
              <w:t xml:space="preserve"> - Parcours pédestre à la découverte des projets maritimes - Gujan-Mestras (33)</w:t>
            </w:r>
          </w:p>
          <w:p w14:paraId="54609E11" w14:textId="77777777" w:rsidR="004A7672" w:rsidRDefault="00A83CF0">
            <w:pPr>
              <w:spacing w:line="240" w:lineRule="auto"/>
              <w:ind w:right="-2"/>
              <w:jc w:val="both"/>
              <w:rPr>
                <w:rFonts w:ascii="Calibri" w:eastAsia="Calibri" w:hAnsi="Calibri" w:cs="Calibri"/>
                <w:b/>
                <w:color w:val="020617"/>
              </w:rPr>
            </w:pPr>
            <w:r>
              <w:rPr>
                <w:rFonts w:ascii="Calibri" w:eastAsia="Calibri" w:hAnsi="Calibri" w:cs="Calibri"/>
                <w:color w:val="020617"/>
              </w:rPr>
              <w:t xml:space="preserve">Une visite guidée originale entre les ports de </w:t>
            </w:r>
            <w:proofErr w:type="spellStart"/>
            <w:r>
              <w:rPr>
                <w:rFonts w:ascii="Calibri" w:eastAsia="Calibri" w:hAnsi="Calibri" w:cs="Calibri"/>
                <w:color w:val="020617"/>
              </w:rPr>
              <w:t>Larros</w:t>
            </w:r>
            <w:proofErr w:type="spellEnd"/>
            <w:r>
              <w:rPr>
                <w:rFonts w:ascii="Calibri" w:eastAsia="Calibri" w:hAnsi="Calibri" w:cs="Calibri"/>
                <w:color w:val="020617"/>
              </w:rPr>
              <w:t xml:space="preserve"> et de la Barbotière qui met en lumière l'impact concret des financements européens sur le développement des activités maritimes locales. Une façon de découvrir l'Europe en action sur le littoral.</w:t>
            </w:r>
          </w:p>
          <w:p w14:paraId="199CE724" w14:textId="77777777" w:rsidR="004A7672" w:rsidRDefault="004A7672">
            <w:pPr>
              <w:spacing w:line="240" w:lineRule="auto"/>
              <w:ind w:right="-2"/>
              <w:jc w:val="both"/>
              <w:rPr>
                <w:rFonts w:ascii="Calibri" w:eastAsia="Calibri" w:hAnsi="Calibri" w:cs="Calibri"/>
                <w:b/>
                <w:color w:val="020617"/>
              </w:rPr>
            </w:pPr>
          </w:p>
          <w:p w14:paraId="335C184F"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Quand ?</w:t>
            </w:r>
            <w:r>
              <w:rPr>
                <w:rFonts w:ascii="Calibri" w:eastAsia="Calibri" w:hAnsi="Calibri" w:cs="Calibri"/>
                <w:b/>
                <w:color w:val="020617"/>
              </w:rPr>
              <w:t xml:space="preserve"> </w:t>
            </w:r>
            <w:r>
              <w:rPr>
                <w:rFonts w:ascii="Calibri" w:eastAsia="Calibri" w:hAnsi="Calibri" w:cs="Calibri"/>
                <w:color w:val="020617"/>
              </w:rPr>
              <w:t>Lundi 19 mai, à 9h00</w:t>
            </w:r>
          </w:p>
          <w:p w14:paraId="6F1D6C6F"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Où ?</w:t>
            </w:r>
            <w:r>
              <w:rPr>
                <w:rFonts w:ascii="Calibri" w:eastAsia="Calibri" w:hAnsi="Calibri" w:cs="Calibri"/>
                <w:b/>
                <w:color w:val="020617"/>
              </w:rPr>
              <w:t xml:space="preserve"> </w:t>
            </w:r>
            <w:r>
              <w:rPr>
                <w:rFonts w:ascii="Calibri" w:eastAsia="Calibri" w:hAnsi="Calibri" w:cs="Calibri"/>
                <w:color w:val="020617"/>
              </w:rPr>
              <w:t>Gujan-Mestras</w:t>
            </w:r>
          </w:p>
          <w:p w14:paraId="56D5C114" w14:textId="77777777" w:rsidR="004A7672" w:rsidRDefault="00A83CF0" w:rsidP="00A83CF0">
            <w:pPr>
              <w:spacing w:line="240" w:lineRule="auto"/>
              <w:ind w:right="-2"/>
              <w:rPr>
                <w:rFonts w:ascii="Calibri" w:eastAsia="Calibri" w:hAnsi="Calibri" w:cs="Calibri"/>
                <w:b/>
                <w:color w:val="020617"/>
                <w:sz w:val="30"/>
                <w:szCs w:val="30"/>
              </w:rPr>
            </w:pPr>
            <w:hyperlink r:id="rId20">
              <w:r>
                <w:rPr>
                  <w:rFonts w:ascii="Calibri" w:eastAsia="Calibri" w:hAnsi="Calibri" w:cs="Calibri"/>
                  <w:b/>
                  <w:color w:val="1155CC"/>
                  <w:u w:val="single"/>
                </w:rPr>
                <w:t xml:space="preserve">Lien de l’événement </w:t>
              </w:r>
            </w:hyperlink>
            <w:r>
              <w:rPr>
                <w:rFonts w:ascii="Calibri" w:eastAsia="Calibri" w:hAnsi="Calibri" w:cs="Calibri"/>
                <w:b/>
                <w:color w:val="020617"/>
                <w:sz w:val="21"/>
                <w:szCs w:val="21"/>
              </w:rPr>
              <w:br/>
            </w:r>
          </w:p>
          <w:p w14:paraId="615D05B0" w14:textId="77777777" w:rsidR="004A7672" w:rsidRDefault="00A83CF0">
            <w:pPr>
              <w:pStyle w:val="Titre2"/>
              <w:keepNext w:val="0"/>
              <w:keepLines w:val="0"/>
              <w:pBdr>
                <w:top w:val="none" w:sz="0" w:space="0" w:color="E5E7EB"/>
                <w:left w:val="none" w:sz="0" w:space="0" w:color="E5E7EB"/>
                <w:bottom w:val="none" w:sz="0" w:space="0" w:color="E5E7EB"/>
                <w:right w:val="none" w:sz="0" w:space="0" w:color="E5E7EB"/>
                <w:between w:val="none" w:sz="0" w:space="0" w:color="E5E7EB"/>
              </w:pBdr>
              <w:spacing w:before="0" w:after="0" w:line="240" w:lineRule="auto"/>
              <w:jc w:val="both"/>
              <w:rPr>
                <w:rFonts w:ascii="Calibri" w:eastAsia="Calibri" w:hAnsi="Calibri" w:cs="Calibri"/>
                <w:b/>
                <w:color w:val="0C4CA3"/>
                <w:sz w:val="26"/>
                <w:szCs w:val="26"/>
              </w:rPr>
            </w:pPr>
            <w:bookmarkStart w:id="11" w:name="_heading=h.sknznyllit7l" w:colFirst="0" w:colLast="0"/>
            <w:bookmarkEnd w:id="11"/>
            <w:r>
              <w:rPr>
                <w:rFonts w:ascii="Calibri" w:eastAsia="Calibri" w:hAnsi="Calibri" w:cs="Calibri"/>
                <w:b/>
                <w:color w:val="0C4CA3"/>
                <w:sz w:val="30"/>
                <w:szCs w:val="30"/>
              </w:rPr>
              <w:t>#13</w:t>
            </w:r>
            <w:r>
              <w:rPr>
                <w:rFonts w:ascii="Calibri" w:eastAsia="Calibri" w:hAnsi="Calibri" w:cs="Calibri"/>
                <w:b/>
                <w:color w:val="0C4CA3"/>
                <w:sz w:val="26"/>
                <w:szCs w:val="26"/>
              </w:rPr>
              <w:t xml:space="preserve"> - Festival de la citoyenneté (4e édition) - Podensac (33)</w:t>
            </w:r>
          </w:p>
          <w:p w14:paraId="48B02095" w14:textId="77777777" w:rsidR="004A7672" w:rsidRDefault="00A83CF0">
            <w:pPr>
              <w:spacing w:line="240" w:lineRule="auto"/>
              <w:ind w:right="-2"/>
              <w:jc w:val="both"/>
              <w:rPr>
                <w:rFonts w:ascii="Calibri" w:eastAsia="Calibri" w:hAnsi="Calibri" w:cs="Calibri"/>
                <w:b/>
                <w:color w:val="020617"/>
              </w:rPr>
            </w:pPr>
            <w:r>
              <w:rPr>
                <w:rFonts w:ascii="Calibri" w:eastAsia="Calibri" w:hAnsi="Calibri" w:cs="Calibri"/>
                <w:color w:val="020617"/>
              </w:rPr>
              <w:t>Un événement majeur dont la 4e édition explorera les liens entre citoyenneté, histoire, patrimoine et identité locale. Deux jours de rencontres, d'expositions et d'animations pour réfléchir ensemble à notre rôle de citoyens européens ancrés dans nos territoires.</w:t>
            </w:r>
          </w:p>
          <w:p w14:paraId="27DEC055" w14:textId="77777777" w:rsidR="004A7672" w:rsidRDefault="004A7672">
            <w:pPr>
              <w:spacing w:line="240" w:lineRule="auto"/>
              <w:ind w:right="-2"/>
              <w:jc w:val="both"/>
              <w:rPr>
                <w:rFonts w:ascii="Calibri" w:eastAsia="Calibri" w:hAnsi="Calibri" w:cs="Calibri"/>
                <w:b/>
                <w:color w:val="020617"/>
              </w:rPr>
            </w:pPr>
          </w:p>
          <w:p w14:paraId="27854C4E"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Quand ?</w:t>
            </w:r>
            <w:r>
              <w:rPr>
                <w:rFonts w:ascii="Calibri" w:eastAsia="Calibri" w:hAnsi="Calibri" w:cs="Calibri"/>
                <w:b/>
                <w:color w:val="020617"/>
              </w:rPr>
              <w:t xml:space="preserve"> </w:t>
            </w:r>
            <w:r>
              <w:rPr>
                <w:rFonts w:ascii="Calibri" w:eastAsia="Calibri" w:hAnsi="Calibri" w:cs="Calibri"/>
                <w:color w:val="020617"/>
              </w:rPr>
              <w:t>23 et 24 mai</w:t>
            </w:r>
          </w:p>
          <w:p w14:paraId="3FCD147E" w14:textId="77777777" w:rsidR="004A7672" w:rsidRDefault="00A83CF0">
            <w:pPr>
              <w:spacing w:line="240" w:lineRule="auto"/>
              <w:ind w:right="-2"/>
              <w:jc w:val="both"/>
              <w:rPr>
                <w:rFonts w:ascii="Calibri" w:eastAsia="Calibri" w:hAnsi="Calibri" w:cs="Calibri"/>
                <w:color w:val="020617"/>
              </w:rPr>
            </w:pPr>
            <w:r>
              <w:rPr>
                <w:rFonts w:ascii="Calibri" w:eastAsia="Calibri" w:hAnsi="Calibri" w:cs="Calibri"/>
                <w:b/>
                <w:color w:val="0C4CA3"/>
              </w:rPr>
              <w:t xml:space="preserve">Où ? </w:t>
            </w:r>
            <w:r>
              <w:rPr>
                <w:rFonts w:ascii="Calibri" w:eastAsia="Calibri" w:hAnsi="Calibri" w:cs="Calibri"/>
                <w:color w:val="020617"/>
              </w:rPr>
              <w:t>Podensac</w:t>
            </w:r>
          </w:p>
          <w:p w14:paraId="3997FC8B" w14:textId="77777777" w:rsidR="004A7672" w:rsidRDefault="00A83CF0">
            <w:pPr>
              <w:spacing w:line="240" w:lineRule="auto"/>
              <w:ind w:right="-2"/>
              <w:jc w:val="both"/>
              <w:rPr>
                <w:rFonts w:ascii="Calibri" w:eastAsia="Calibri" w:hAnsi="Calibri" w:cs="Calibri"/>
                <w:b/>
                <w:color w:val="020617"/>
              </w:rPr>
            </w:pPr>
            <w:hyperlink r:id="rId21">
              <w:r>
                <w:rPr>
                  <w:rFonts w:ascii="Calibri" w:eastAsia="Calibri" w:hAnsi="Calibri" w:cs="Calibri"/>
                  <w:b/>
                  <w:color w:val="1155CC"/>
                  <w:u w:val="single"/>
                </w:rPr>
                <w:t>Lien de l’événement</w:t>
              </w:r>
            </w:hyperlink>
          </w:p>
          <w:p w14:paraId="16C02103" w14:textId="77777777" w:rsidR="004A7672" w:rsidRDefault="004A7672">
            <w:pPr>
              <w:spacing w:line="240" w:lineRule="auto"/>
              <w:ind w:right="-2"/>
              <w:jc w:val="both"/>
              <w:rPr>
                <w:rFonts w:ascii="Calibri" w:eastAsia="Calibri" w:hAnsi="Calibri" w:cs="Calibri"/>
                <w:b/>
                <w:color w:val="020617"/>
                <w:sz w:val="21"/>
                <w:szCs w:val="21"/>
              </w:rPr>
            </w:pPr>
          </w:p>
          <w:p w14:paraId="63BF32A0" w14:textId="77777777" w:rsidR="004A7672" w:rsidRDefault="004A7672">
            <w:pPr>
              <w:spacing w:line="240" w:lineRule="auto"/>
              <w:ind w:right="-2"/>
              <w:jc w:val="both"/>
              <w:rPr>
                <w:rFonts w:ascii="Calibri" w:eastAsia="Calibri" w:hAnsi="Calibri" w:cs="Calibri"/>
                <w:b/>
                <w:color w:val="020617"/>
                <w:sz w:val="21"/>
                <w:szCs w:val="21"/>
              </w:rPr>
            </w:pPr>
          </w:p>
          <w:p w14:paraId="3906095B" w14:textId="77777777" w:rsidR="004A7672" w:rsidRDefault="00A83CF0">
            <w:pPr>
              <w:pStyle w:val="Titre2"/>
              <w:keepNext w:val="0"/>
              <w:keepLines w:val="0"/>
              <w:pBdr>
                <w:top w:val="none" w:sz="0" w:space="0" w:color="D3D5D9"/>
                <w:left w:val="none" w:sz="0" w:space="0" w:color="D3D5D9"/>
                <w:bottom w:val="none" w:sz="0" w:space="0" w:color="D3D5D9"/>
                <w:right w:val="none" w:sz="0" w:space="0" w:color="D3D5D9"/>
                <w:between w:val="none" w:sz="0" w:space="0" w:color="D3D5D9"/>
              </w:pBdr>
              <w:shd w:val="clear" w:color="auto" w:fill="FFFFFF"/>
              <w:spacing w:before="0" w:after="0" w:line="240" w:lineRule="auto"/>
              <w:jc w:val="both"/>
              <w:rPr>
                <w:rFonts w:ascii="Calibri" w:eastAsia="Calibri" w:hAnsi="Calibri" w:cs="Calibri"/>
                <w:b/>
                <w:color w:val="0C4CA3"/>
                <w:sz w:val="26"/>
                <w:szCs w:val="26"/>
              </w:rPr>
            </w:pPr>
            <w:bookmarkStart w:id="12" w:name="_heading=h.8frjnyorm2yx" w:colFirst="0" w:colLast="0"/>
            <w:bookmarkEnd w:id="12"/>
            <w:r>
              <w:rPr>
                <w:rFonts w:ascii="Calibri" w:eastAsia="Calibri" w:hAnsi="Calibri" w:cs="Calibri"/>
                <w:b/>
                <w:color w:val="0C4CA3"/>
                <w:sz w:val="30"/>
                <w:szCs w:val="30"/>
              </w:rPr>
              <w:t>#14</w:t>
            </w:r>
            <w:r>
              <w:rPr>
                <w:rFonts w:ascii="Calibri" w:eastAsia="Calibri" w:hAnsi="Calibri" w:cs="Calibri"/>
                <w:b/>
                <w:color w:val="0C4CA3"/>
                <w:sz w:val="26"/>
                <w:szCs w:val="26"/>
              </w:rPr>
              <w:t xml:space="preserve"> - L'Europe à Thiviers (24)</w:t>
            </w:r>
          </w:p>
          <w:p w14:paraId="37A1AABF" w14:textId="77777777" w:rsidR="004A7672" w:rsidRDefault="00A83CF0">
            <w:pPr>
              <w:shd w:val="clear" w:color="auto" w:fill="FFFFFF"/>
              <w:spacing w:line="240" w:lineRule="auto"/>
              <w:ind w:right="-2"/>
              <w:jc w:val="both"/>
              <w:rPr>
                <w:rFonts w:ascii="Calibri" w:eastAsia="Calibri" w:hAnsi="Calibri" w:cs="Calibri"/>
                <w:color w:val="111418"/>
                <w:sz w:val="16"/>
                <w:szCs w:val="16"/>
              </w:rPr>
            </w:pPr>
            <w:r>
              <w:rPr>
                <w:rFonts w:ascii="Calibri" w:eastAsia="Calibri" w:hAnsi="Calibri" w:cs="Calibri"/>
                <w:color w:val="111418"/>
              </w:rPr>
              <w:t xml:space="preserve">Une journée complète dédiée à la découverte des projets locaux financés par l'Union européenne. Le programme débute par un circuit de visites de trois initiatives exemplaires : La </w:t>
            </w:r>
            <w:proofErr w:type="spellStart"/>
            <w:r>
              <w:rPr>
                <w:rFonts w:ascii="Calibri" w:eastAsia="Calibri" w:hAnsi="Calibri" w:cs="Calibri"/>
                <w:color w:val="111418"/>
              </w:rPr>
              <w:t>Récréathiv</w:t>
            </w:r>
            <w:proofErr w:type="spellEnd"/>
            <w:r>
              <w:rPr>
                <w:rFonts w:ascii="Calibri" w:eastAsia="Calibri" w:hAnsi="Calibri" w:cs="Calibri"/>
                <w:color w:val="111418"/>
              </w:rPr>
              <w:t>' recyclerie, Le Gare d'manger (boutique de producteurs) et L'</w:t>
            </w:r>
            <w:proofErr w:type="spellStart"/>
            <w:r>
              <w:rPr>
                <w:rFonts w:ascii="Calibri" w:eastAsia="Calibri" w:hAnsi="Calibri" w:cs="Calibri"/>
                <w:color w:val="111418"/>
              </w:rPr>
              <w:t>Hangare</w:t>
            </w:r>
            <w:proofErr w:type="spellEnd"/>
            <w:r>
              <w:rPr>
                <w:rFonts w:ascii="Calibri" w:eastAsia="Calibri" w:hAnsi="Calibri" w:cs="Calibri"/>
                <w:color w:val="111418"/>
              </w:rPr>
              <w:t xml:space="preserve"> (tiers-lieu). L'après-midi se poursuit à L'</w:t>
            </w:r>
            <w:proofErr w:type="spellStart"/>
            <w:r>
              <w:rPr>
                <w:rFonts w:ascii="Calibri" w:eastAsia="Calibri" w:hAnsi="Calibri" w:cs="Calibri"/>
                <w:color w:val="111418"/>
              </w:rPr>
              <w:t>Hangare</w:t>
            </w:r>
            <w:proofErr w:type="spellEnd"/>
            <w:r>
              <w:rPr>
                <w:rFonts w:ascii="Calibri" w:eastAsia="Calibri" w:hAnsi="Calibri" w:cs="Calibri"/>
                <w:color w:val="111418"/>
              </w:rPr>
              <w:t xml:space="preserve"> avec un déjeuner convivial "auberge espagnole" aux saveurs européennes, suivi d'une conférence-débat sur "La paix en Europe" et d'un quiz en équipe avec des lots à gagner. </w:t>
            </w:r>
          </w:p>
          <w:p w14:paraId="50202E30" w14:textId="77777777" w:rsidR="004A7672" w:rsidRDefault="004A7672">
            <w:pPr>
              <w:shd w:val="clear" w:color="auto" w:fill="FFFFFF"/>
              <w:spacing w:line="240" w:lineRule="auto"/>
              <w:ind w:right="-2"/>
              <w:jc w:val="both"/>
              <w:rPr>
                <w:rFonts w:ascii="Calibri" w:eastAsia="Calibri" w:hAnsi="Calibri" w:cs="Calibri"/>
                <w:color w:val="111418"/>
                <w:sz w:val="16"/>
                <w:szCs w:val="16"/>
              </w:rPr>
            </w:pPr>
          </w:p>
          <w:p w14:paraId="7D98C83E"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color w:val="111418"/>
              </w:rPr>
              <w:t xml:space="preserve"> Samedi 24 mai, de 11h00 à 18h30</w:t>
            </w:r>
          </w:p>
          <w:p w14:paraId="6946E66F" w14:textId="77777777" w:rsidR="004A7672" w:rsidRDefault="00A83CF0">
            <w:pPr>
              <w:shd w:val="clear" w:color="auto" w:fill="FFFFFF"/>
              <w:spacing w:line="240" w:lineRule="auto"/>
              <w:ind w:right="-2"/>
              <w:jc w:val="both"/>
              <w:rPr>
                <w:rFonts w:ascii="Calibri" w:eastAsia="Calibri" w:hAnsi="Calibri" w:cs="Calibri"/>
                <w:color w:val="111418"/>
              </w:rPr>
            </w:pPr>
            <w:r>
              <w:rPr>
                <w:rFonts w:ascii="Calibri" w:eastAsia="Calibri" w:hAnsi="Calibri" w:cs="Calibri"/>
                <w:b/>
                <w:color w:val="0C4CA3"/>
              </w:rPr>
              <w:lastRenderedPageBreak/>
              <w:t>Où ?</w:t>
            </w:r>
            <w:r>
              <w:rPr>
                <w:rFonts w:ascii="Calibri" w:eastAsia="Calibri" w:hAnsi="Calibri" w:cs="Calibri"/>
                <w:b/>
                <w:color w:val="111418"/>
              </w:rPr>
              <w:t xml:space="preserve"> </w:t>
            </w:r>
            <w:r>
              <w:rPr>
                <w:rFonts w:ascii="Calibri" w:eastAsia="Calibri" w:hAnsi="Calibri" w:cs="Calibri"/>
                <w:color w:val="111418"/>
              </w:rPr>
              <w:t>L'</w:t>
            </w:r>
            <w:proofErr w:type="spellStart"/>
            <w:r>
              <w:rPr>
                <w:rFonts w:ascii="Calibri" w:eastAsia="Calibri" w:hAnsi="Calibri" w:cs="Calibri"/>
                <w:color w:val="111418"/>
              </w:rPr>
              <w:t>Hangare</w:t>
            </w:r>
            <w:proofErr w:type="spellEnd"/>
            <w:r>
              <w:rPr>
                <w:rFonts w:ascii="Calibri" w:eastAsia="Calibri" w:hAnsi="Calibri" w:cs="Calibri"/>
                <w:color w:val="111418"/>
              </w:rPr>
              <w:t xml:space="preserve">, 19 rue Pierre Semard, Thiviers </w:t>
            </w:r>
          </w:p>
          <w:p w14:paraId="60033086" w14:textId="77777777" w:rsidR="004A7672" w:rsidRDefault="00A83CF0">
            <w:pPr>
              <w:shd w:val="clear" w:color="auto" w:fill="FFFFFF"/>
              <w:spacing w:line="240" w:lineRule="auto"/>
              <w:ind w:right="-2"/>
              <w:jc w:val="both"/>
              <w:rPr>
                <w:rFonts w:ascii="Calibri" w:eastAsia="Calibri" w:hAnsi="Calibri" w:cs="Calibri"/>
                <w:b/>
                <w:color w:val="111418"/>
                <w:sz w:val="21"/>
                <w:szCs w:val="21"/>
              </w:rPr>
            </w:pPr>
            <w:hyperlink r:id="rId22">
              <w:r>
                <w:rPr>
                  <w:rFonts w:ascii="Calibri" w:eastAsia="Calibri" w:hAnsi="Calibri" w:cs="Calibri"/>
                  <w:b/>
                  <w:color w:val="1155CC"/>
                  <w:u w:val="single"/>
                </w:rPr>
                <w:t>Lien de l’événement</w:t>
              </w:r>
            </w:hyperlink>
            <w:r>
              <w:rPr>
                <w:rFonts w:ascii="Calibri" w:eastAsia="Calibri" w:hAnsi="Calibri" w:cs="Calibri"/>
                <w:b/>
                <w:color w:val="111418"/>
              </w:rPr>
              <w:t xml:space="preserve"> </w:t>
            </w:r>
          </w:p>
          <w:p w14:paraId="75697CB6" w14:textId="77777777" w:rsidR="004A7672" w:rsidRDefault="004A7672">
            <w:pPr>
              <w:spacing w:line="240" w:lineRule="auto"/>
              <w:ind w:right="-2"/>
              <w:rPr>
                <w:rFonts w:ascii="Calibri" w:eastAsia="Calibri" w:hAnsi="Calibri" w:cs="Calibri"/>
                <w:b/>
              </w:rPr>
            </w:pPr>
          </w:p>
          <w:p w14:paraId="6AE251DE" w14:textId="77777777" w:rsidR="004A7672" w:rsidRDefault="004A7672">
            <w:pPr>
              <w:rPr>
                <w:rFonts w:ascii="Calibri" w:eastAsia="Calibri" w:hAnsi="Calibri" w:cs="Calibri"/>
                <w:b/>
                <w:sz w:val="10"/>
                <w:szCs w:val="10"/>
              </w:rPr>
            </w:pPr>
          </w:p>
        </w:tc>
      </w:tr>
    </w:tbl>
    <w:p w14:paraId="47D81DDC" w14:textId="77777777" w:rsidR="004A7672" w:rsidRDefault="00A83CF0">
      <w:pPr>
        <w:shd w:val="clear" w:color="auto" w:fill="FFFFFF"/>
        <w:spacing w:line="240" w:lineRule="auto"/>
        <w:jc w:val="center"/>
        <w:rPr>
          <w:rFonts w:ascii="Calibri" w:eastAsia="Calibri" w:hAnsi="Calibri" w:cs="Calibri"/>
        </w:rPr>
      </w:pPr>
      <w:r>
        <w:rPr>
          <w:rFonts w:ascii="Calibri" w:eastAsia="Calibri" w:hAnsi="Calibri" w:cs="Calibri"/>
          <w:b/>
        </w:rPr>
        <w:lastRenderedPageBreak/>
        <w:t xml:space="preserve">&gt;&gt; </w:t>
      </w:r>
      <w:hyperlink r:id="rId23">
        <w:r>
          <w:rPr>
            <w:rFonts w:ascii="Calibri" w:eastAsia="Calibri" w:hAnsi="Calibri" w:cs="Calibri"/>
            <w:b/>
            <w:color w:val="1155CC"/>
            <w:sz w:val="24"/>
            <w:szCs w:val="24"/>
            <w:u w:val="single"/>
          </w:rPr>
          <w:t xml:space="preserve">Tous les événements en Nouvelle-Aquitaine disponibles </w:t>
        </w:r>
      </w:hyperlink>
      <w:r>
        <w:rPr>
          <w:rFonts w:ascii="Calibri" w:eastAsia="Calibri" w:hAnsi="Calibri" w:cs="Calibri"/>
          <w:b/>
          <w:color w:val="0C4CA3"/>
          <w:sz w:val="24"/>
          <w:szCs w:val="24"/>
          <w:u w:val="single"/>
        </w:rPr>
        <w:t>ici</w:t>
      </w:r>
      <w:r>
        <w:rPr>
          <w:rFonts w:ascii="Calibri" w:eastAsia="Calibri" w:hAnsi="Calibri" w:cs="Calibri"/>
          <w:b/>
          <w:sz w:val="24"/>
          <w:szCs w:val="24"/>
        </w:rPr>
        <w:t xml:space="preserve"> &lt;&lt;</w:t>
      </w:r>
    </w:p>
    <w:p w14:paraId="48FE4FBF" w14:textId="77777777" w:rsidR="004A7672" w:rsidRDefault="004A7672">
      <w:pPr>
        <w:spacing w:line="240" w:lineRule="auto"/>
        <w:ind w:left="-283" w:right="-466"/>
        <w:jc w:val="both"/>
        <w:rPr>
          <w:rFonts w:ascii="Calibri" w:eastAsia="Calibri" w:hAnsi="Calibri" w:cs="Calibri"/>
          <w:b/>
        </w:rPr>
      </w:pPr>
    </w:p>
    <w:p w14:paraId="5F462F85" w14:textId="77777777" w:rsidR="004A7672" w:rsidRDefault="004A7672">
      <w:pPr>
        <w:rPr>
          <w:rFonts w:ascii="Calibri" w:eastAsia="Calibri" w:hAnsi="Calibri" w:cs="Calibri"/>
          <w:sz w:val="2"/>
          <w:szCs w:val="2"/>
        </w:rPr>
      </w:pPr>
    </w:p>
    <w:tbl>
      <w:tblPr>
        <w:tblStyle w:val="af4"/>
        <w:tblW w:w="1015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1140"/>
        <w:gridCol w:w="1995"/>
        <w:gridCol w:w="3045"/>
      </w:tblGrid>
      <w:tr w:rsidR="004A7672" w14:paraId="54CCFE95" w14:textId="77777777">
        <w:trPr>
          <w:trHeight w:val="440"/>
        </w:trPr>
        <w:tc>
          <w:tcPr>
            <w:tcW w:w="10155" w:type="dxa"/>
            <w:gridSpan w:val="4"/>
            <w:tcBorders>
              <w:top w:val="nil"/>
              <w:left w:val="nil"/>
              <w:bottom w:val="nil"/>
              <w:right w:val="nil"/>
            </w:tcBorders>
            <w:shd w:val="clear" w:color="auto" w:fill="auto"/>
            <w:tcMar>
              <w:top w:w="100" w:type="dxa"/>
              <w:left w:w="100" w:type="dxa"/>
              <w:bottom w:w="100" w:type="dxa"/>
              <w:right w:w="100" w:type="dxa"/>
            </w:tcMar>
          </w:tcPr>
          <w:p w14:paraId="2299F90E" w14:textId="77777777" w:rsidR="004A7672" w:rsidRDefault="004A7672">
            <w:pPr>
              <w:shd w:val="clear" w:color="auto" w:fill="FFFFFF"/>
              <w:spacing w:line="240" w:lineRule="auto"/>
              <w:ind w:right="-2"/>
              <w:jc w:val="center"/>
              <w:rPr>
                <w:rFonts w:ascii="Calibri" w:eastAsia="Calibri" w:hAnsi="Calibri" w:cs="Calibri"/>
                <w:b/>
                <w:color w:val="FFFFFF"/>
                <w:sz w:val="24"/>
                <w:szCs w:val="24"/>
              </w:rPr>
            </w:pPr>
          </w:p>
          <w:p w14:paraId="07F44B9B" w14:textId="77777777" w:rsidR="004A7672" w:rsidRDefault="00A83CF0">
            <w:pPr>
              <w:shd w:val="clear" w:color="auto" w:fill="FFFFFF"/>
              <w:spacing w:line="240" w:lineRule="auto"/>
              <w:ind w:right="-2"/>
              <w:jc w:val="center"/>
              <w:rPr>
                <w:rFonts w:ascii="Calibri" w:eastAsia="Calibri" w:hAnsi="Calibri" w:cs="Calibri"/>
              </w:rPr>
            </w:pPr>
            <w:hyperlink r:id="rId24">
              <w:r>
                <w:rPr>
                  <w:rFonts w:ascii="Calibri" w:eastAsia="Calibri" w:hAnsi="Calibri" w:cs="Calibri"/>
                  <w:b/>
                  <w:color w:val="1155CC"/>
                  <w:u w:val="single"/>
                </w:rPr>
                <w:t>Télécharger l’affiche de l’événement</w:t>
              </w:r>
            </w:hyperlink>
          </w:p>
          <w:p w14:paraId="420531A8" w14:textId="77777777" w:rsidR="004A7672" w:rsidRDefault="00A83CF0">
            <w:pPr>
              <w:tabs>
                <w:tab w:val="right" w:pos="8460"/>
              </w:tabs>
              <w:spacing w:line="240" w:lineRule="auto"/>
              <w:ind w:right="-2"/>
              <w:jc w:val="center"/>
              <w:rPr>
                <w:rFonts w:ascii="Calibri" w:eastAsia="Calibri" w:hAnsi="Calibri" w:cs="Calibri"/>
                <w:color w:val="0C4CA3"/>
              </w:rPr>
            </w:pPr>
            <w:hyperlink r:id="rId25">
              <w:r>
                <w:rPr>
                  <w:rFonts w:ascii="Calibri" w:eastAsia="Calibri" w:hAnsi="Calibri" w:cs="Calibri"/>
                  <w:b/>
                  <w:color w:val="1155CC"/>
                  <w:u w:val="single"/>
                </w:rPr>
                <w:t>En savoir plus sur le Joli Mois de l’Europe</w:t>
              </w:r>
            </w:hyperlink>
          </w:p>
          <w:p w14:paraId="5C4EC449" w14:textId="77777777" w:rsidR="004A7672" w:rsidRDefault="00A83CF0">
            <w:pPr>
              <w:tabs>
                <w:tab w:val="right" w:pos="8460"/>
              </w:tabs>
              <w:spacing w:after="240" w:line="240" w:lineRule="auto"/>
              <w:ind w:right="-2"/>
              <w:jc w:val="center"/>
              <w:rPr>
                <w:rFonts w:ascii="Calibri" w:eastAsia="Calibri" w:hAnsi="Calibri" w:cs="Calibri"/>
              </w:rPr>
            </w:pPr>
            <w:r>
              <w:rPr>
                <w:rFonts w:ascii="Calibri" w:eastAsia="Calibri" w:hAnsi="Calibri" w:cs="Calibri"/>
                <w:color w:val="0C4CA3"/>
              </w:rPr>
              <w:t xml:space="preserve">       #JMEurope #EUinmyregion </w:t>
            </w:r>
          </w:p>
        </w:tc>
      </w:tr>
      <w:tr w:rsidR="004A7672" w14:paraId="036981EB" w14:textId="77777777">
        <w:trPr>
          <w:trHeight w:val="440"/>
        </w:trPr>
        <w:tc>
          <w:tcPr>
            <w:tcW w:w="3975" w:type="dxa"/>
            <w:tcBorders>
              <w:top w:val="nil"/>
              <w:left w:val="nil"/>
              <w:bottom w:val="nil"/>
              <w:right w:val="nil"/>
            </w:tcBorders>
            <w:shd w:val="clear" w:color="auto" w:fill="auto"/>
            <w:tcMar>
              <w:top w:w="100" w:type="dxa"/>
              <w:left w:w="100" w:type="dxa"/>
              <w:bottom w:w="100" w:type="dxa"/>
              <w:right w:w="100" w:type="dxa"/>
            </w:tcMar>
          </w:tcPr>
          <w:p w14:paraId="574F80B4" w14:textId="77777777" w:rsidR="004A7672" w:rsidRDefault="00A83CF0">
            <w:pPr>
              <w:tabs>
                <w:tab w:val="right" w:pos="8460"/>
              </w:tabs>
              <w:spacing w:line="240" w:lineRule="auto"/>
              <w:ind w:right="-55"/>
              <w:jc w:val="center"/>
              <w:rPr>
                <w:rFonts w:ascii="Calibri" w:eastAsia="Calibri" w:hAnsi="Calibri" w:cs="Calibri"/>
                <w:b/>
                <w:sz w:val="20"/>
                <w:szCs w:val="20"/>
              </w:rPr>
            </w:pPr>
            <w:r>
              <w:rPr>
                <w:rFonts w:ascii="Calibri" w:eastAsia="Calibri" w:hAnsi="Calibri" w:cs="Calibri"/>
                <w:b/>
                <w:noProof/>
                <w:color w:val="808080"/>
                <w:sz w:val="20"/>
                <w:szCs w:val="20"/>
              </w:rPr>
              <w:drawing>
                <wp:inline distT="0" distB="0" distL="0" distR="0" wp14:anchorId="334A8D7A" wp14:editId="4E2258E9">
                  <wp:extent cx="242888" cy="242888"/>
                  <wp:effectExtent l="0" t="0" r="0" b="0"/>
                  <wp:docPr id="51" name="image1.png" descr="Afficher l'image d'origine"/>
                  <wp:cNvGraphicFramePr/>
                  <a:graphic xmlns:a="http://schemas.openxmlformats.org/drawingml/2006/main">
                    <a:graphicData uri="http://schemas.openxmlformats.org/drawingml/2006/picture">
                      <pic:pic xmlns:pic="http://schemas.openxmlformats.org/drawingml/2006/picture">
                        <pic:nvPicPr>
                          <pic:cNvPr id="0" name="image1.png" descr="Afficher l'image d'origine"/>
                          <pic:cNvPicPr preferRelativeResize="0"/>
                        </pic:nvPicPr>
                        <pic:blipFill>
                          <a:blip r:embed="rId26"/>
                          <a:srcRect l="3629" b="4055"/>
                          <a:stretch>
                            <a:fillRect/>
                          </a:stretch>
                        </pic:blipFill>
                        <pic:spPr>
                          <a:xfrm>
                            <a:off x="0" y="0"/>
                            <a:ext cx="242888" cy="242888"/>
                          </a:xfrm>
                          <a:prstGeom prst="rect">
                            <a:avLst/>
                          </a:prstGeom>
                          <a:ln/>
                        </pic:spPr>
                      </pic:pic>
                    </a:graphicData>
                  </a:graphic>
                </wp:inline>
              </w:drawing>
            </w:r>
          </w:p>
        </w:tc>
        <w:tc>
          <w:tcPr>
            <w:tcW w:w="3135" w:type="dxa"/>
            <w:gridSpan w:val="2"/>
            <w:tcBorders>
              <w:top w:val="nil"/>
              <w:left w:val="nil"/>
              <w:bottom w:val="nil"/>
              <w:right w:val="nil"/>
            </w:tcBorders>
            <w:shd w:val="clear" w:color="auto" w:fill="auto"/>
            <w:tcMar>
              <w:top w:w="100" w:type="dxa"/>
              <w:left w:w="100" w:type="dxa"/>
              <w:bottom w:w="100" w:type="dxa"/>
              <w:right w:w="100" w:type="dxa"/>
            </w:tcMar>
          </w:tcPr>
          <w:p w14:paraId="20096CC8" w14:textId="77777777" w:rsidR="004A7672" w:rsidRDefault="00A83CF0">
            <w:pPr>
              <w:tabs>
                <w:tab w:val="right" w:pos="8460"/>
              </w:tabs>
              <w:spacing w:line="240" w:lineRule="auto"/>
              <w:ind w:right="-34"/>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16B9C973" wp14:editId="7071FC58">
                  <wp:extent cx="219075" cy="219075"/>
                  <wp:effectExtent l="0" t="0" r="0" b="0"/>
                  <wp:docPr id="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19075" cy="219075"/>
                          </a:xfrm>
                          <a:prstGeom prst="rect">
                            <a:avLst/>
                          </a:prstGeom>
                          <a:ln/>
                        </pic:spPr>
                      </pic:pic>
                    </a:graphicData>
                  </a:graphic>
                </wp:inline>
              </w:drawing>
            </w:r>
          </w:p>
        </w:tc>
        <w:tc>
          <w:tcPr>
            <w:tcW w:w="3045" w:type="dxa"/>
            <w:tcBorders>
              <w:top w:val="nil"/>
              <w:left w:val="nil"/>
              <w:bottom w:val="nil"/>
              <w:right w:val="nil"/>
            </w:tcBorders>
            <w:shd w:val="clear" w:color="auto" w:fill="auto"/>
            <w:tcMar>
              <w:top w:w="100" w:type="dxa"/>
              <w:left w:w="100" w:type="dxa"/>
              <w:bottom w:w="100" w:type="dxa"/>
              <w:right w:w="100" w:type="dxa"/>
            </w:tcMar>
          </w:tcPr>
          <w:p w14:paraId="249F0402" w14:textId="77777777" w:rsidR="004A7672" w:rsidRDefault="00A83CF0">
            <w:pPr>
              <w:tabs>
                <w:tab w:val="right" w:pos="8460"/>
              </w:tabs>
              <w:spacing w:line="240" w:lineRule="auto"/>
              <w:ind w:right="-2"/>
              <w:jc w:val="center"/>
              <w:rPr>
                <w:rFonts w:ascii="Calibri" w:eastAsia="Calibri" w:hAnsi="Calibri" w:cs="Calibri"/>
                <w:color w:val="808080"/>
                <w:sz w:val="20"/>
                <w:szCs w:val="20"/>
              </w:rPr>
            </w:pPr>
            <w:r>
              <w:rPr>
                <w:rFonts w:ascii="Calibri" w:eastAsia="Calibri" w:hAnsi="Calibri" w:cs="Calibri"/>
                <w:noProof/>
              </w:rPr>
              <w:drawing>
                <wp:inline distT="114300" distB="114300" distL="114300" distR="114300" wp14:anchorId="5FEAA551" wp14:editId="47D4FD40">
                  <wp:extent cx="242888" cy="242888"/>
                  <wp:effectExtent l="0" t="0" r="0" b="0"/>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242888" cy="242888"/>
                          </a:xfrm>
                          <a:prstGeom prst="rect">
                            <a:avLst/>
                          </a:prstGeom>
                          <a:ln/>
                        </pic:spPr>
                      </pic:pic>
                    </a:graphicData>
                  </a:graphic>
                </wp:inline>
              </w:drawing>
            </w:r>
          </w:p>
        </w:tc>
      </w:tr>
      <w:tr w:rsidR="004A7672" w14:paraId="14A71925" w14:textId="77777777">
        <w:trPr>
          <w:trHeight w:val="440"/>
        </w:trPr>
        <w:tc>
          <w:tcPr>
            <w:tcW w:w="3975" w:type="dxa"/>
            <w:tcBorders>
              <w:top w:val="nil"/>
              <w:left w:val="nil"/>
              <w:bottom w:val="nil"/>
              <w:right w:val="nil"/>
            </w:tcBorders>
            <w:shd w:val="clear" w:color="auto" w:fill="auto"/>
            <w:tcMar>
              <w:top w:w="100" w:type="dxa"/>
              <w:left w:w="100" w:type="dxa"/>
              <w:bottom w:w="100" w:type="dxa"/>
              <w:right w:w="100" w:type="dxa"/>
            </w:tcMar>
          </w:tcPr>
          <w:p w14:paraId="01A9C8E6" w14:textId="77777777" w:rsidR="004A7672" w:rsidRDefault="00A83CF0">
            <w:pPr>
              <w:tabs>
                <w:tab w:val="right" w:pos="8460"/>
              </w:tabs>
              <w:spacing w:line="240" w:lineRule="auto"/>
              <w:ind w:right="-55"/>
              <w:jc w:val="center"/>
              <w:rPr>
                <w:rFonts w:ascii="Calibri" w:eastAsia="Calibri" w:hAnsi="Calibri" w:cs="Calibri"/>
                <w:b/>
                <w:color w:val="808080"/>
              </w:rPr>
            </w:pPr>
            <w:hyperlink r:id="rId29">
              <w:r>
                <w:rPr>
                  <w:rFonts w:ascii="Calibri" w:eastAsia="Calibri" w:hAnsi="Calibri" w:cs="Calibri"/>
                  <w:b/>
                  <w:color w:val="808080"/>
                </w:rPr>
                <w:t>Europe en Nouvelle-Aquitaine</w:t>
              </w:r>
            </w:hyperlink>
          </w:p>
        </w:tc>
        <w:tc>
          <w:tcPr>
            <w:tcW w:w="3135" w:type="dxa"/>
            <w:gridSpan w:val="2"/>
            <w:tcBorders>
              <w:top w:val="nil"/>
              <w:left w:val="nil"/>
              <w:bottom w:val="nil"/>
              <w:right w:val="nil"/>
            </w:tcBorders>
            <w:shd w:val="clear" w:color="auto" w:fill="auto"/>
            <w:tcMar>
              <w:top w:w="100" w:type="dxa"/>
              <w:left w:w="100" w:type="dxa"/>
              <w:bottom w:w="100" w:type="dxa"/>
              <w:right w:w="100" w:type="dxa"/>
            </w:tcMar>
          </w:tcPr>
          <w:p w14:paraId="698CDFB1" w14:textId="77777777" w:rsidR="004A7672" w:rsidRDefault="00A83CF0">
            <w:pPr>
              <w:tabs>
                <w:tab w:val="right" w:pos="8460"/>
              </w:tabs>
              <w:spacing w:line="240" w:lineRule="auto"/>
              <w:ind w:right="-34"/>
              <w:jc w:val="center"/>
              <w:rPr>
                <w:rFonts w:ascii="Calibri" w:eastAsia="Calibri" w:hAnsi="Calibri" w:cs="Calibri"/>
                <w:b/>
                <w:color w:val="808080"/>
              </w:rPr>
            </w:pPr>
            <w:hyperlink r:id="rId30">
              <w:r>
                <w:rPr>
                  <w:rFonts w:ascii="Calibri" w:eastAsia="Calibri" w:hAnsi="Calibri" w:cs="Calibri"/>
                  <w:b/>
                  <w:color w:val="808080"/>
                </w:rPr>
                <w:t>Europe Nouvelle-Aquitaine</w:t>
              </w:r>
            </w:hyperlink>
          </w:p>
        </w:tc>
        <w:tc>
          <w:tcPr>
            <w:tcW w:w="3045" w:type="dxa"/>
            <w:tcBorders>
              <w:top w:val="nil"/>
              <w:left w:val="nil"/>
              <w:bottom w:val="nil"/>
              <w:right w:val="nil"/>
            </w:tcBorders>
            <w:shd w:val="clear" w:color="auto" w:fill="auto"/>
            <w:tcMar>
              <w:top w:w="100" w:type="dxa"/>
              <w:left w:w="100" w:type="dxa"/>
              <w:bottom w:w="100" w:type="dxa"/>
              <w:right w:w="100" w:type="dxa"/>
            </w:tcMar>
          </w:tcPr>
          <w:p w14:paraId="5C6E75B9" w14:textId="77777777" w:rsidR="004A7672" w:rsidRDefault="00A83CF0">
            <w:pPr>
              <w:tabs>
                <w:tab w:val="right" w:pos="8460"/>
              </w:tabs>
              <w:spacing w:line="240" w:lineRule="auto"/>
              <w:ind w:right="-2"/>
              <w:jc w:val="center"/>
              <w:rPr>
                <w:rFonts w:ascii="Calibri" w:eastAsia="Calibri" w:hAnsi="Calibri" w:cs="Calibri"/>
                <w:sz w:val="24"/>
                <w:szCs w:val="24"/>
              </w:rPr>
            </w:pPr>
            <w:hyperlink r:id="rId31">
              <w:proofErr w:type="spellStart"/>
              <w:proofErr w:type="gramStart"/>
              <w:r>
                <w:rPr>
                  <w:rFonts w:ascii="Calibri" w:eastAsia="Calibri" w:hAnsi="Calibri" w:cs="Calibri"/>
                  <w:b/>
                  <w:color w:val="808080"/>
                </w:rPr>
                <w:t>jme</w:t>
              </w:r>
              <w:proofErr w:type="gramEnd"/>
              <w:r>
                <w:rPr>
                  <w:rFonts w:ascii="Calibri" w:eastAsia="Calibri" w:hAnsi="Calibri" w:cs="Calibri"/>
                  <w:b/>
                  <w:color w:val="808080"/>
                </w:rPr>
                <w:t>_en_na</w:t>
              </w:r>
              <w:proofErr w:type="spellEnd"/>
            </w:hyperlink>
          </w:p>
        </w:tc>
      </w:tr>
      <w:tr w:rsidR="004A7672" w14:paraId="627846DC" w14:textId="77777777">
        <w:trPr>
          <w:trHeight w:val="400"/>
        </w:trPr>
        <w:tc>
          <w:tcPr>
            <w:tcW w:w="10155" w:type="dxa"/>
            <w:gridSpan w:val="4"/>
            <w:tcBorders>
              <w:top w:val="nil"/>
              <w:left w:val="nil"/>
              <w:bottom w:val="nil"/>
              <w:right w:val="nil"/>
            </w:tcBorders>
          </w:tcPr>
          <w:p w14:paraId="697C593C" w14:textId="77777777" w:rsidR="004A7672" w:rsidRDefault="00A83CF0">
            <w:pPr>
              <w:tabs>
                <w:tab w:val="right" w:pos="8460"/>
              </w:tabs>
              <w:spacing w:line="240" w:lineRule="auto"/>
              <w:ind w:right="-2"/>
              <w:jc w:val="center"/>
              <w:rPr>
                <w:rFonts w:ascii="Calibri" w:eastAsia="Calibri" w:hAnsi="Calibri" w:cs="Calibri"/>
                <w:b/>
                <w:color w:val="808080"/>
                <w:sz w:val="20"/>
                <w:szCs w:val="20"/>
              </w:rPr>
            </w:pPr>
            <w:r>
              <w:rPr>
                <w:rFonts w:ascii="Calibri" w:eastAsia="Calibri" w:hAnsi="Calibri" w:cs="Calibri"/>
                <w:color w:val="808080"/>
                <w:sz w:val="20"/>
                <w:szCs w:val="20"/>
              </w:rPr>
              <w:t xml:space="preserve">Plus d’infos sur le « Joli mois de l’Europe » en France : </w:t>
            </w:r>
            <w:hyperlink r:id="rId32">
              <w:r>
                <w:rPr>
                  <w:rFonts w:ascii="Calibri" w:eastAsia="Calibri" w:hAnsi="Calibri" w:cs="Calibri"/>
                  <w:color w:val="808080"/>
                  <w:sz w:val="20"/>
                  <w:szCs w:val="20"/>
                </w:rPr>
                <w:t>www.europe-en-france.gouv.fr</w:t>
              </w:r>
            </w:hyperlink>
          </w:p>
        </w:tc>
      </w:tr>
      <w:tr w:rsidR="004A7672" w14:paraId="161419C1" w14:textId="77777777">
        <w:trPr>
          <w:trHeight w:val="400"/>
        </w:trPr>
        <w:tc>
          <w:tcPr>
            <w:tcW w:w="10155" w:type="dxa"/>
            <w:gridSpan w:val="4"/>
            <w:tcBorders>
              <w:top w:val="nil"/>
              <w:left w:val="nil"/>
              <w:bottom w:val="nil"/>
              <w:right w:val="nil"/>
            </w:tcBorders>
            <w:shd w:val="clear" w:color="auto" w:fill="auto"/>
            <w:tcMar>
              <w:top w:w="100" w:type="dxa"/>
              <w:left w:w="100" w:type="dxa"/>
              <w:bottom w:w="100" w:type="dxa"/>
              <w:right w:w="100" w:type="dxa"/>
            </w:tcMar>
          </w:tcPr>
          <w:p w14:paraId="3B434DA0" w14:textId="77777777" w:rsidR="004A7672" w:rsidRDefault="004A7672">
            <w:pPr>
              <w:shd w:val="clear" w:color="auto" w:fill="FFFFFF"/>
              <w:spacing w:line="240" w:lineRule="auto"/>
              <w:ind w:right="-2"/>
              <w:jc w:val="center"/>
              <w:rPr>
                <w:rFonts w:ascii="Calibri" w:eastAsia="Calibri" w:hAnsi="Calibri" w:cs="Calibri"/>
                <w:b/>
                <w:sz w:val="20"/>
                <w:szCs w:val="20"/>
              </w:rPr>
            </w:pPr>
          </w:p>
          <w:p w14:paraId="2005B597" w14:textId="77777777" w:rsidR="004A7672" w:rsidRDefault="00A83CF0">
            <w:pPr>
              <w:shd w:val="clear" w:color="auto" w:fill="FFFFFF"/>
              <w:spacing w:line="240" w:lineRule="auto"/>
              <w:ind w:right="-2"/>
              <w:jc w:val="center"/>
              <w:rPr>
                <w:rFonts w:ascii="Calibri" w:eastAsia="Calibri" w:hAnsi="Calibri" w:cs="Calibri"/>
                <w:sz w:val="20"/>
                <w:szCs w:val="20"/>
              </w:rPr>
            </w:pPr>
            <w:r>
              <w:rPr>
                <w:rFonts w:ascii="Calibri" w:eastAsia="Calibri" w:hAnsi="Calibri" w:cs="Calibri"/>
                <w:b/>
                <w:sz w:val="20"/>
                <w:szCs w:val="20"/>
              </w:rPr>
              <w:t>Contacts Presse</w:t>
            </w:r>
          </w:p>
        </w:tc>
      </w:tr>
      <w:tr w:rsidR="004A7672" w14:paraId="460C9A36" w14:textId="77777777">
        <w:trPr>
          <w:trHeight w:val="400"/>
        </w:trPr>
        <w:tc>
          <w:tcPr>
            <w:tcW w:w="5115" w:type="dxa"/>
            <w:gridSpan w:val="2"/>
            <w:tcBorders>
              <w:top w:val="nil"/>
              <w:left w:val="nil"/>
              <w:bottom w:val="nil"/>
              <w:right w:val="nil"/>
            </w:tcBorders>
            <w:shd w:val="clear" w:color="auto" w:fill="auto"/>
            <w:tcMar>
              <w:top w:w="100" w:type="dxa"/>
              <w:left w:w="100" w:type="dxa"/>
              <w:bottom w:w="100" w:type="dxa"/>
              <w:right w:w="100" w:type="dxa"/>
            </w:tcMar>
          </w:tcPr>
          <w:p w14:paraId="1C2CC7EC" w14:textId="77777777" w:rsidR="004A7672" w:rsidRDefault="00A83CF0">
            <w:pPr>
              <w:spacing w:line="240" w:lineRule="auto"/>
              <w:ind w:right="-2"/>
              <w:jc w:val="center"/>
              <w:rPr>
                <w:rFonts w:ascii="Calibri" w:eastAsia="Calibri" w:hAnsi="Calibri" w:cs="Calibri"/>
                <w:color w:val="212221"/>
                <w:sz w:val="20"/>
                <w:szCs w:val="20"/>
              </w:rPr>
            </w:pPr>
            <w:r>
              <w:rPr>
                <w:rFonts w:ascii="Calibri" w:eastAsia="Calibri" w:hAnsi="Calibri" w:cs="Calibri"/>
                <w:b/>
                <w:color w:val="212221"/>
                <w:sz w:val="20"/>
                <w:szCs w:val="20"/>
              </w:rPr>
              <w:t>Agence Monet</w:t>
            </w:r>
          </w:p>
          <w:p w14:paraId="7CFE7528" w14:textId="77777777" w:rsidR="004A7672" w:rsidRDefault="00A83CF0">
            <w:pPr>
              <w:spacing w:line="240" w:lineRule="auto"/>
              <w:ind w:right="-2"/>
              <w:jc w:val="center"/>
              <w:rPr>
                <w:rFonts w:ascii="Calibri" w:eastAsia="Calibri" w:hAnsi="Calibri" w:cs="Calibri"/>
                <w:color w:val="212221"/>
                <w:sz w:val="18"/>
                <w:szCs w:val="18"/>
              </w:rPr>
            </w:pPr>
            <w:r>
              <w:rPr>
                <w:rFonts w:ascii="Calibri" w:eastAsia="Calibri" w:hAnsi="Calibri" w:cs="Calibri"/>
                <w:color w:val="212221"/>
                <w:sz w:val="20"/>
                <w:szCs w:val="20"/>
              </w:rPr>
              <w:t xml:space="preserve">Victoire Beau : </w:t>
            </w:r>
            <w:r>
              <w:rPr>
                <w:rFonts w:ascii="Calibri" w:eastAsia="Calibri" w:hAnsi="Calibri" w:cs="Calibri"/>
                <w:sz w:val="18"/>
                <w:szCs w:val="18"/>
              </w:rPr>
              <w:t>06 77 52 41 65</w:t>
            </w:r>
          </w:p>
          <w:p w14:paraId="48E18A39" w14:textId="77777777" w:rsidR="004A7672" w:rsidRDefault="00A83CF0">
            <w:pPr>
              <w:spacing w:line="240" w:lineRule="auto"/>
              <w:ind w:right="-2"/>
              <w:jc w:val="center"/>
              <w:rPr>
                <w:rFonts w:ascii="Calibri" w:eastAsia="Calibri" w:hAnsi="Calibri" w:cs="Calibri"/>
                <w:color w:val="212221"/>
                <w:sz w:val="20"/>
                <w:szCs w:val="20"/>
              </w:rPr>
            </w:pPr>
            <w:r>
              <w:rPr>
                <w:rFonts w:ascii="Calibri" w:eastAsia="Calibri" w:hAnsi="Calibri" w:cs="Calibri"/>
                <w:color w:val="212221"/>
                <w:sz w:val="20"/>
                <w:szCs w:val="20"/>
              </w:rPr>
              <w:t xml:space="preserve">Coline </w:t>
            </w:r>
            <w:proofErr w:type="spellStart"/>
            <w:r>
              <w:rPr>
                <w:rFonts w:ascii="Calibri" w:eastAsia="Calibri" w:hAnsi="Calibri" w:cs="Calibri"/>
                <w:color w:val="212221"/>
                <w:sz w:val="20"/>
                <w:szCs w:val="20"/>
              </w:rPr>
              <w:t>Hondermarck</w:t>
            </w:r>
            <w:proofErr w:type="spellEnd"/>
            <w:r>
              <w:rPr>
                <w:rFonts w:ascii="Calibri" w:eastAsia="Calibri" w:hAnsi="Calibri" w:cs="Calibri"/>
                <w:color w:val="212221"/>
                <w:sz w:val="20"/>
                <w:szCs w:val="20"/>
              </w:rPr>
              <w:t xml:space="preserve"> : 07 78 90 67 68</w:t>
            </w:r>
          </w:p>
          <w:p w14:paraId="0F808EF1" w14:textId="77777777" w:rsidR="004A7672" w:rsidRDefault="00A83CF0">
            <w:pPr>
              <w:spacing w:line="240" w:lineRule="auto"/>
              <w:ind w:right="-2"/>
              <w:jc w:val="center"/>
              <w:rPr>
                <w:rFonts w:ascii="Calibri" w:eastAsia="Calibri" w:hAnsi="Calibri" w:cs="Calibri"/>
                <w:b/>
                <w:sz w:val="20"/>
                <w:szCs w:val="20"/>
              </w:rPr>
            </w:pPr>
            <w:hyperlink r:id="rId33">
              <w:r>
                <w:rPr>
                  <w:rFonts w:ascii="Calibri" w:eastAsia="Calibri" w:hAnsi="Calibri" w:cs="Calibri"/>
                  <w:color w:val="0000FF"/>
                  <w:sz w:val="20"/>
                  <w:szCs w:val="20"/>
                  <w:u w:val="single"/>
                </w:rPr>
                <w:t>jme@monet-rp.com</w:t>
              </w:r>
            </w:hyperlink>
          </w:p>
        </w:tc>
        <w:tc>
          <w:tcPr>
            <w:tcW w:w="5040" w:type="dxa"/>
            <w:gridSpan w:val="2"/>
            <w:tcBorders>
              <w:top w:val="nil"/>
              <w:left w:val="nil"/>
              <w:bottom w:val="nil"/>
              <w:right w:val="nil"/>
            </w:tcBorders>
            <w:shd w:val="clear" w:color="auto" w:fill="auto"/>
            <w:tcMar>
              <w:top w:w="100" w:type="dxa"/>
              <w:left w:w="100" w:type="dxa"/>
              <w:bottom w:w="100" w:type="dxa"/>
              <w:right w:w="100" w:type="dxa"/>
            </w:tcMar>
          </w:tcPr>
          <w:p w14:paraId="51F86C0C" w14:textId="77777777" w:rsidR="004A7672" w:rsidRDefault="00A83CF0">
            <w:pPr>
              <w:spacing w:line="240" w:lineRule="auto"/>
              <w:ind w:right="-2"/>
              <w:jc w:val="center"/>
              <w:rPr>
                <w:rFonts w:ascii="Calibri" w:eastAsia="Calibri" w:hAnsi="Calibri" w:cs="Calibri"/>
                <w:b/>
                <w:color w:val="212221"/>
                <w:sz w:val="20"/>
                <w:szCs w:val="20"/>
              </w:rPr>
            </w:pPr>
            <w:r>
              <w:rPr>
                <w:rFonts w:ascii="Calibri" w:eastAsia="Calibri" w:hAnsi="Calibri" w:cs="Calibri"/>
                <w:b/>
                <w:color w:val="212221"/>
                <w:sz w:val="20"/>
                <w:szCs w:val="20"/>
              </w:rPr>
              <w:t>Région Nouvelle-Aquitaine</w:t>
            </w:r>
          </w:p>
          <w:p w14:paraId="4255E08D" w14:textId="77777777" w:rsidR="004A7672" w:rsidRDefault="00A83CF0">
            <w:pPr>
              <w:spacing w:line="240" w:lineRule="auto"/>
              <w:ind w:right="-2"/>
              <w:jc w:val="center"/>
              <w:rPr>
                <w:rFonts w:ascii="Calibri" w:eastAsia="Calibri" w:hAnsi="Calibri" w:cs="Calibri"/>
                <w:color w:val="212221"/>
                <w:sz w:val="20"/>
                <w:szCs w:val="20"/>
              </w:rPr>
            </w:pPr>
            <w:r>
              <w:rPr>
                <w:rFonts w:ascii="Calibri" w:eastAsia="Calibri" w:hAnsi="Calibri" w:cs="Calibri"/>
                <w:color w:val="212221"/>
                <w:sz w:val="20"/>
                <w:szCs w:val="20"/>
              </w:rPr>
              <w:t>Rachid Belhadj</w:t>
            </w:r>
          </w:p>
          <w:p w14:paraId="7394530B" w14:textId="77777777" w:rsidR="004A7672" w:rsidRDefault="00A83CF0">
            <w:pPr>
              <w:spacing w:line="240" w:lineRule="auto"/>
              <w:ind w:right="-2"/>
              <w:jc w:val="center"/>
              <w:rPr>
                <w:rFonts w:ascii="Calibri" w:eastAsia="Calibri" w:hAnsi="Calibri" w:cs="Calibri"/>
                <w:color w:val="212221"/>
                <w:sz w:val="20"/>
                <w:szCs w:val="20"/>
              </w:rPr>
            </w:pPr>
            <w:r>
              <w:rPr>
                <w:rFonts w:ascii="Calibri" w:eastAsia="Calibri" w:hAnsi="Calibri" w:cs="Calibri"/>
                <w:color w:val="212221"/>
                <w:sz w:val="20"/>
                <w:szCs w:val="20"/>
              </w:rPr>
              <w:t>05 57 57 02 75</w:t>
            </w:r>
          </w:p>
          <w:p w14:paraId="1C42B453" w14:textId="77777777" w:rsidR="004A7672" w:rsidRDefault="00A83CF0">
            <w:pPr>
              <w:spacing w:line="240" w:lineRule="auto"/>
              <w:ind w:right="-2"/>
              <w:jc w:val="center"/>
              <w:rPr>
                <w:rFonts w:ascii="Calibri" w:eastAsia="Calibri" w:hAnsi="Calibri" w:cs="Calibri"/>
                <w:b/>
                <w:color w:val="808080"/>
                <w:sz w:val="20"/>
                <w:szCs w:val="20"/>
              </w:rPr>
            </w:pPr>
            <w:hyperlink r:id="rId34">
              <w:r>
                <w:rPr>
                  <w:rFonts w:ascii="Calibri" w:eastAsia="Calibri" w:hAnsi="Calibri" w:cs="Calibri"/>
                  <w:color w:val="0000FF"/>
                  <w:sz w:val="20"/>
                  <w:szCs w:val="20"/>
                  <w:u w:val="single"/>
                </w:rPr>
                <w:t>presse@nouvelle-aquitaine.fr</w:t>
              </w:r>
            </w:hyperlink>
          </w:p>
        </w:tc>
      </w:tr>
    </w:tbl>
    <w:p w14:paraId="6C84DD16" w14:textId="77777777" w:rsidR="004A7672" w:rsidRDefault="004A7672">
      <w:pPr>
        <w:rPr>
          <w:rFonts w:ascii="Calibri" w:eastAsia="Calibri" w:hAnsi="Calibri" w:cs="Calibri"/>
        </w:rPr>
      </w:pPr>
    </w:p>
    <w:sectPr w:rsidR="004A7672">
      <w:footerReference w:type="default" r:id="rId35"/>
      <w:pgSz w:w="11909" w:h="16834"/>
      <w:pgMar w:top="566" w:right="1440" w:bottom="69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BF40" w14:textId="77777777" w:rsidR="00A83CF0" w:rsidRDefault="00A83CF0">
      <w:pPr>
        <w:spacing w:line="240" w:lineRule="auto"/>
      </w:pPr>
      <w:r>
        <w:separator/>
      </w:r>
    </w:p>
  </w:endnote>
  <w:endnote w:type="continuationSeparator" w:id="0">
    <w:p w14:paraId="1E2DCD9C" w14:textId="77777777" w:rsidR="00A83CF0" w:rsidRDefault="00A83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4342" w14:textId="77777777" w:rsidR="004A7672" w:rsidRDefault="004A76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5E82" w14:textId="77777777" w:rsidR="00A83CF0" w:rsidRDefault="00A83CF0">
      <w:pPr>
        <w:spacing w:line="240" w:lineRule="auto"/>
      </w:pPr>
      <w:r>
        <w:separator/>
      </w:r>
    </w:p>
  </w:footnote>
  <w:footnote w:type="continuationSeparator" w:id="0">
    <w:p w14:paraId="3D25AB7B" w14:textId="77777777" w:rsidR="00A83CF0" w:rsidRDefault="00A83C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72"/>
    <w:rsid w:val="004A7672"/>
    <w:rsid w:val="00A83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7FF1"/>
  <w15:docId w15:val="{F893F1B5-D5C4-4913-9E26-A477969D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top w:w="100" w:type="dxa"/>
        <w:left w:w="100" w:type="dxa"/>
        <w:bottom w:w="100" w:type="dxa"/>
        <w:right w:w="100" w:type="dxa"/>
      </w:tblCellMar>
    </w:tblPr>
  </w:style>
  <w:style w:type="table" w:customStyle="1" w:styleId="a1">
    <w:basedOn w:val="TableNormal7"/>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FE79D7"/>
    <w:rPr>
      <w:sz w:val="16"/>
      <w:szCs w:val="16"/>
    </w:rPr>
  </w:style>
  <w:style w:type="paragraph" w:styleId="Commentaire">
    <w:name w:val="annotation text"/>
    <w:basedOn w:val="Normal"/>
    <w:link w:val="CommentaireCar"/>
    <w:uiPriority w:val="99"/>
    <w:unhideWhenUsed/>
    <w:rsid w:val="00FE79D7"/>
    <w:pPr>
      <w:spacing w:line="240" w:lineRule="auto"/>
    </w:pPr>
    <w:rPr>
      <w:sz w:val="20"/>
      <w:szCs w:val="20"/>
    </w:rPr>
  </w:style>
  <w:style w:type="character" w:customStyle="1" w:styleId="CommentaireCar">
    <w:name w:val="Commentaire Car"/>
    <w:basedOn w:val="Policepardfaut"/>
    <w:link w:val="Commentaire"/>
    <w:uiPriority w:val="99"/>
    <w:rsid w:val="00FE79D7"/>
    <w:rPr>
      <w:sz w:val="20"/>
      <w:szCs w:val="20"/>
    </w:rPr>
  </w:style>
  <w:style w:type="paragraph" w:styleId="Objetducommentaire">
    <w:name w:val="annotation subject"/>
    <w:basedOn w:val="Commentaire"/>
    <w:next w:val="Commentaire"/>
    <w:link w:val="ObjetducommentaireCar"/>
    <w:uiPriority w:val="99"/>
    <w:semiHidden/>
    <w:unhideWhenUsed/>
    <w:rsid w:val="00FE79D7"/>
    <w:rPr>
      <w:b/>
      <w:bCs/>
    </w:rPr>
  </w:style>
  <w:style w:type="character" w:customStyle="1" w:styleId="ObjetducommentaireCar">
    <w:name w:val="Objet du commentaire Car"/>
    <w:basedOn w:val="CommentaireCar"/>
    <w:link w:val="Objetducommentaire"/>
    <w:uiPriority w:val="99"/>
    <w:semiHidden/>
    <w:rsid w:val="00FE79D7"/>
    <w:rPr>
      <w:b/>
      <w:bCs/>
      <w:sz w:val="20"/>
      <w:szCs w:val="20"/>
    </w:rPr>
  </w:style>
  <w:style w:type="table" w:customStyle="1" w:styleId="a2">
    <w:basedOn w:val="TableNormal7"/>
    <w:tblPr>
      <w:tblStyleRowBandSize w:val="1"/>
      <w:tblStyleColBandSize w:val="1"/>
      <w:tblCellMar>
        <w:top w:w="100" w:type="dxa"/>
        <w:left w:w="100" w:type="dxa"/>
        <w:bottom w:w="100" w:type="dxa"/>
        <w:right w:w="100" w:type="dxa"/>
      </w:tblCellMar>
    </w:tblPr>
  </w:style>
  <w:style w:type="table" w:customStyle="1" w:styleId="a3">
    <w:basedOn w:val="TableNormal7"/>
    <w:tblPr>
      <w:tblStyleRowBandSize w:val="1"/>
      <w:tblStyleColBandSize w:val="1"/>
      <w:tblCellMar>
        <w:top w:w="100" w:type="dxa"/>
        <w:left w:w="100" w:type="dxa"/>
        <w:bottom w:w="100" w:type="dxa"/>
        <w:right w:w="100" w:type="dxa"/>
      </w:tblCellMar>
    </w:tblPr>
  </w:style>
  <w:style w:type="table" w:customStyle="1" w:styleId="a4">
    <w:basedOn w:val="TableNormal7"/>
    <w:tblPr>
      <w:tblStyleRowBandSize w:val="1"/>
      <w:tblStyleColBandSize w:val="1"/>
      <w:tblCellMar>
        <w:top w:w="100" w:type="dxa"/>
        <w:left w:w="100" w:type="dxa"/>
        <w:bottom w:w="100" w:type="dxa"/>
        <w:right w:w="100" w:type="dxa"/>
      </w:tblCellMar>
    </w:tblPr>
  </w:style>
  <w:style w:type="paragraph" w:styleId="Rvision">
    <w:name w:val="Revision"/>
    <w:hidden/>
    <w:uiPriority w:val="99"/>
    <w:semiHidden/>
    <w:rsid w:val="00B9053A"/>
    <w:pPr>
      <w:spacing w:line="240" w:lineRule="auto"/>
    </w:p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6"/>
    <w:tblPr>
      <w:tblStyleRowBandSize w:val="1"/>
      <w:tblStyleColBandSize w:val="1"/>
      <w:tblCellMar>
        <w:top w:w="100" w:type="dxa"/>
        <w:left w:w="100" w:type="dxa"/>
        <w:bottom w:w="100" w:type="dxa"/>
        <w:right w:w="100" w:type="dxa"/>
      </w:tblCellMar>
    </w:tblPr>
  </w:style>
  <w:style w:type="table" w:customStyle="1" w:styleId="a7">
    <w:basedOn w:val="TableNormal6"/>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table" w:customStyle="1" w:styleId="a9">
    <w:basedOn w:val="TableNormal5"/>
    <w:tblPr>
      <w:tblStyleRowBandSize w:val="1"/>
      <w:tblStyleColBandSize w:val="1"/>
      <w:tblCellMar>
        <w:top w:w="100" w:type="dxa"/>
        <w:left w:w="100" w:type="dxa"/>
        <w:bottom w:w="100" w:type="dxa"/>
        <w:right w:w="100" w:type="dxa"/>
      </w:tblCellMar>
    </w:tblPr>
  </w:style>
  <w:style w:type="table" w:customStyle="1" w:styleId="aa">
    <w:basedOn w:val="TableNormal5"/>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semiHidden/>
    <w:unhideWhenUsed/>
    <w:rsid w:val="002D6DC2"/>
    <w:rPr>
      <w:color w:val="0000FF"/>
      <w:u w:val="single"/>
    </w:r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openagenda.com/fr/europe-en-nouvelle-aquitaine/events/soiree-multiculturelle-7554636" TargetMode="External"/><Relationship Id="rId18" Type="http://schemas.openxmlformats.org/officeDocument/2006/relationships/hyperlink" Target="https://openagenda.com/fr/europe-en-nouvelle-aquitaine/events/journees-europeennes-des-moulins-et-du-patrimoine-meulier-3304396" TargetMode="External"/><Relationship Id="rId26" Type="http://schemas.openxmlformats.org/officeDocument/2006/relationships/image" Target="media/image3.png"/><Relationship Id="rId21" Type="http://schemas.openxmlformats.org/officeDocument/2006/relationships/hyperlink" Target="https://openagenda.com/fr/europe-en-nouvelle-aquitaine/events/festival-de-la-citoyennete-4e-edition" TargetMode="External"/><Relationship Id="rId34" Type="http://schemas.openxmlformats.org/officeDocument/2006/relationships/hyperlink" Target="mailto:presse@nouvelle-aquitaine.fr" TargetMode="External"/><Relationship Id="rId7" Type="http://schemas.openxmlformats.org/officeDocument/2006/relationships/image" Target="media/image1.png"/><Relationship Id="rId12" Type="http://schemas.openxmlformats.org/officeDocument/2006/relationships/hyperlink" Target="https://openagenda.com/fr/europe-en-nouvelle-aquitaine/events/journee-commemorative-autour-de-la-ligne-de-demarcation" TargetMode="External"/><Relationship Id="rId17" Type="http://schemas.openxmlformats.org/officeDocument/2006/relationships/hyperlink" Target="https://openagenda.com/fr/europe-en-nouvelle-aquitaine/events/leurope-ca-roule-8772716" TargetMode="External"/><Relationship Id="rId25" Type="http://schemas.openxmlformats.org/officeDocument/2006/relationships/hyperlink" Target="https://www.europe-en-nouvelle-aquitaine.eu/fr/actualit%C3%A9s/le-joli-mois-de-leurope-2025.html" TargetMode="External"/><Relationship Id="rId33" Type="http://schemas.openxmlformats.org/officeDocument/2006/relationships/hyperlink" Target="mailto:jme@monet-rp.com" TargetMode="External"/><Relationship Id="rId2" Type="http://schemas.openxmlformats.org/officeDocument/2006/relationships/styles" Target="styles.xml"/><Relationship Id="rId16" Type="http://schemas.openxmlformats.org/officeDocument/2006/relationships/hyperlink" Target="https://openagenda.com/fr/europe-en-nouvelle-aquitaine/events/orchestre-europeen-2025" TargetMode="External"/><Relationship Id="rId20" Type="http://schemas.openxmlformats.org/officeDocument/2006/relationships/hyperlink" Target="https://openagenda.com/fr/europe-en-nouvelle-aquitaine/events/parcours-pedestre-a-la-decouverte-des-projets-maritimes-du-territoire-dans-le-cadre-du-joli-mois-de-leurope" TargetMode="External"/><Relationship Id="rId29" Type="http://schemas.openxmlformats.org/officeDocument/2006/relationships/hyperlink" Target="https://www.facebook.com/Europeennouvelleaquitaine/?hc_ref=NEWSFEE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penagenda.com/fr/europe-en-nouvelle-aquitaine/events/litalie-et-lunesco-gardien-du-patrimoine-mondial-et-de-la-culture" TargetMode="External"/><Relationship Id="rId24" Type="http://schemas.openxmlformats.org/officeDocument/2006/relationships/hyperlink" Target="https://ceetadel.fromsmash.com/JME-AFFICHE-2025" TargetMode="External"/><Relationship Id="rId32" Type="http://schemas.openxmlformats.org/officeDocument/2006/relationships/hyperlink" Target="http://www.europe-en-france.gouv.fr/"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penagenda.com/fr/europe-en-nouvelle-aquitaine/events/80-animateurs-professionnels-en-projets-europeens" TargetMode="External"/><Relationship Id="rId23" Type="http://schemas.openxmlformats.org/officeDocument/2006/relationships/hyperlink" Target="https://openagenda.com/fr/europe-en-nouvelle-aquitaine"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https://openagenda.com/fr/europe-en-nouvelle-aquitaine/events/expo-artistes-deurope" TargetMode="External"/><Relationship Id="rId19" Type="http://schemas.openxmlformats.org/officeDocument/2006/relationships/hyperlink" Target="https://openagenda.com/fr/europe-en-nouvelle-aquitaine/events/intervention-europe-afpa-pessac-4619177" TargetMode="External"/><Relationship Id="rId31" Type="http://schemas.openxmlformats.org/officeDocument/2006/relationships/hyperlink" Target="https://www.instagram.com/jme_en_na/" TargetMode="External"/><Relationship Id="rId4" Type="http://schemas.openxmlformats.org/officeDocument/2006/relationships/webSettings" Target="webSettings.xml"/><Relationship Id="rId9" Type="http://schemas.openxmlformats.org/officeDocument/2006/relationships/hyperlink" Target="https://openagenda.com/fr/europe-en-nouvelle-aquitaine/events/leurope-voyage" TargetMode="External"/><Relationship Id="rId14" Type="http://schemas.openxmlformats.org/officeDocument/2006/relationships/hyperlink" Target="https://openagenda.com/fr/europe-en-nouvelle-aquitaine/events/un-atelier-pour-decouvrir-leurope" TargetMode="External"/><Relationship Id="rId22" Type="http://schemas.openxmlformats.org/officeDocument/2006/relationships/hyperlink" Target="https://openagenda.com/fr/europe-en-nouvelle-aquitaine/events/leurope-a-thiviers" TargetMode="External"/><Relationship Id="rId27" Type="http://schemas.openxmlformats.org/officeDocument/2006/relationships/image" Target="media/image4.png"/><Relationship Id="rId30" Type="http://schemas.openxmlformats.org/officeDocument/2006/relationships/hyperlink" Target="https://www.linkedin.com/in/europe-nouvelle-aquitaine-419759316/"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DTinLmKTOr9/pBKu5Dd3ygw==">CgMxLjAyDmgudnlrM3h4N3VtNXhsMg5oLnNkNjMyYml0Nm93NTIOaC54eDdkcWs1d3Q4NWkyDmguNnZ3NmVqZ3dsaXJnMg5oLmt2ZXZjdHc0eXhobDIOaC53aG8xYXN3NWc3b3YyDmgudGU3eXk0Zm8weWIyMg1oLm1wOHM2aGJ1Mmc3Mg5oLndhaWh4ZzRweWRpNDIOaC50ZmVtZDltbThscGsyDmguOWVsenBudDFvNDNhMg5oLnNrbnpueWxsaXQ3bDIOaC44ZnJqbnlvcm0yeXg4AHIhMWN2RnZoUVlKY2ltR1prSk1DdUNLcDRfcXVRYXhvem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1699</Words>
  <Characters>9350</Characters>
  <Application>Microsoft Office Word</Application>
  <DocSecurity>4</DocSecurity>
  <Lines>77</Lines>
  <Paragraphs>22</Paragraphs>
  <ScaleCrop>false</ScaleCrop>
  <Company>REGION NOUVELLE-AQUITAINE</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TUROWSKI</dc:creator>
  <cp:lastModifiedBy>Rachid BELHADJ</cp:lastModifiedBy>
  <cp:revision>2</cp:revision>
  <dcterms:created xsi:type="dcterms:W3CDTF">2025-04-14T14:31:00Z</dcterms:created>
  <dcterms:modified xsi:type="dcterms:W3CDTF">2025-04-14T14:31:00Z</dcterms:modified>
</cp:coreProperties>
</file>